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CE8CB" w14:textId="77777777" w:rsidR="00492EB5" w:rsidRPr="00936AEE" w:rsidRDefault="00B82B3E" w:rsidP="00B82B3E">
      <w:pPr>
        <w:rPr>
          <w:rFonts w:ascii="Arial" w:hAnsi="Arial" w:cs="Arial"/>
          <w:b/>
          <w:sz w:val="36"/>
        </w:rPr>
      </w:pPr>
      <w:bookmarkStart w:id="0" w:name="_GoBack"/>
      <w:bookmarkEnd w:id="0"/>
      <w:r w:rsidRPr="00936AEE">
        <w:rPr>
          <w:rFonts w:ascii="Arial" w:hAnsi="Arial" w:cs="Arial"/>
          <w:b/>
          <w:sz w:val="36"/>
        </w:rPr>
        <w:t>RF</w:t>
      </w:r>
      <w:r w:rsidR="00861933" w:rsidRPr="00936AEE">
        <w:rPr>
          <w:rFonts w:ascii="Arial" w:hAnsi="Arial" w:cs="Arial"/>
          <w:b/>
          <w:sz w:val="36"/>
        </w:rPr>
        <w:t>P</w:t>
      </w:r>
      <w:r w:rsidR="0014701B" w:rsidRPr="00936AEE">
        <w:rPr>
          <w:rFonts w:ascii="Arial" w:hAnsi="Arial" w:cs="Arial"/>
          <w:b/>
          <w:sz w:val="36"/>
        </w:rPr>
        <w:t xml:space="preserve"> #</w:t>
      </w:r>
      <w:r w:rsidR="00315E1B" w:rsidRPr="00936AEE">
        <w:rPr>
          <w:rFonts w:ascii="Arial" w:hAnsi="Arial" w:cs="Arial"/>
          <w:b/>
          <w:sz w:val="36"/>
        </w:rPr>
        <w:t>2-21</w:t>
      </w:r>
      <w:r w:rsidRPr="00936AEE">
        <w:rPr>
          <w:rFonts w:ascii="Arial" w:hAnsi="Arial" w:cs="Arial"/>
          <w:b/>
          <w:sz w:val="36"/>
        </w:rPr>
        <w:t xml:space="preserve"> </w:t>
      </w:r>
      <w:r w:rsidR="00D27DA1" w:rsidRPr="00936AEE">
        <w:rPr>
          <w:rFonts w:ascii="Arial" w:hAnsi="Arial" w:cs="Arial"/>
          <w:b/>
          <w:sz w:val="36"/>
        </w:rPr>
        <w:t xml:space="preserve">Oracle </w:t>
      </w:r>
      <w:r w:rsidR="00315E1B" w:rsidRPr="00936AEE">
        <w:rPr>
          <w:rFonts w:ascii="Arial" w:hAnsi="Arial" w:cs="Arial"/>
          <w:b/>
          <w:sz w:val="36"/>
        </w:rPr>
        <w:t>Upgrade</w:t>
      </w:r>
      <w:r w:rsidR="00D27DA1" w:rsidRPr="00936AEE">
        <w:rPr>
          <w:rFonts w:ascii="Arial" w:hAnsi="Arial" w:cs="Arial"/>
          <w:b/>
          <w:sz w:val="36"/>
        </w:rPr>
        <w:t xml:space="preserve"> Services</w:t>
      </w:r>
    </w:p>
    <w:p w14:paraId="205ED5AF" w14:textId="6C2A4E31" w:rsidR="00B82B3E" w:rsidRPr="00936AEE" w:rsidRDefault="00492EB5" w:rsidP="059BC936">
      <w:pPr>
        <w:rPr>
          <w:rFonts w:ascii="Arial" w:hAnsi="Arial" w:cs="Arial"/>
          <w:sz w:val="32"/>
          <w:szCs w:val="32"/>
        </w:rPr>
      </w:pPr>
      <w:r w:rsidRPr="00936AEE">
        <w:rPr>
          <w:rFonts w:ascii="Arial" w:hAnsi="Arial" w:cs="Arial"/>
          <w:sz w:val="32"/>
          <w:szCs w:val="32"/>
        </w:rPr>
        <w:t xml:space="preserve">Addendum </w:t>
      </w:r>
      <w:r w:rsidR="00AF1F3F" w:rsidRPr="00936AEE">
        <w:rPr>
          <w:rFonts w:ascii="Arial" w:hAnsi="Arial" w:cs="Arial"/>
          <w:sz w:val="32"/>
          <w:szCs w:val="32"/>
        </w:rPr>
        <w:t>2</w:t>
      </w:r>
      <w:r w:rsidRPr="00936AEE">
        <w:rPr>
          <w:rFonts w:ascii="Arial" w:hAnsi="Arial" w:cs="Arial"/>
          <w:sz w:val="32"/>
          <w:szCs w:val="32"/>
        </w:rPr>
        <w:t xml:space="preserve"> - Questions and </w:t>
      </w:r>
      <w:r w:rsidR="5EFDB71D" w:rsidRPr="00936AEE">
        <w:rPr>
          <w:rFonts w:ascii="Arial" w:hAnsi="Arial" w:cs="Arial"/>
          <w:sz w:val="32"/>
          <w:szCs w:val="32"/>
        </w:rPr>
        <w:t>Responses</w:t>
      </w:r>
    </w:p>
    <w:tbl>
      <w:tblPr>
        <w:tblStyle w:val="GridTable4-Accent1"/>
        <w:tblW w:w="14390" w:type="dxa"/>
        <w:tblLook w:val="04A0" w:firstRow="1" w:lastRow="0" w:firstColumn="1" w:lastColumn="0" w:noHBand="0" w:noVBand="1"/>
      </w:tblPr>
      <w:tblGrid>
        <w:gridCol w:w="615"/>
        <w:gridCol w:w="6310"/>
        <w:gridCol w:w="7465"/>
      </w:tblGrid>
      <w:tr w:rsidR="00F07380" w:rsidRPr="00936AEE" w14:paraId="4F05EA99" w14:textId="77777777" w:rsidTr="76F8B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AFC7B24" w14:textId="77777777" w:rsidR="00F07380" w:rsidRPr="00936AEE" w:rsidRDefault="00F07380" w:rsidP="00F07380">
            <w:pPr>
              <w:autoSpaceDE w:val="0"/>
              <w:autoSpaceDN w:val="0"/>
              <w:adjustRightInd w:val="0"/>
              <w:rPr>
                <w:rFonts w:ascii="Arial" w:hAnsi="Arial" w:cs="Arial"/>
                <w:b w:val="0"/>
                <w:color w:val="000000"/>
              </w:rPr>
            </w:pPr>
            <w:r w:rsidRPr="00936AEE">
              <w:rPr>
                <w:rFonts w:ascii="Arial" w:hAnsi="Arial" w:cs="Arial"/>
                <w:color w:val="000000"/>
              </w:rPr>
              <w:t>#</w:t>
            </w:r>
          </w:p>
        </w:tc>
        <w:tc>
          <w:tcPr>
            <w:tcW w:w="6310" w:type="dxa"/>
          </w:tcPr>
          <w:p w14:paraId="4198853A" w14:textId="77777777" w:rsidR="00F07380" w:rsidRPr="00936AEE" w:rsidRDefault="00F07380" w:rsidP="00F0738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rPr>
            </w:pPr>
            <w:r w:rsidRPr="00936AEE">
              <w:rPr>
                <w:rFonts w:ascii="Arial" w:hAnsi="Arial" w:cs="Arial"/>
                <w:color w:val="000000"/>
              </w:rPr>
              <w:t>Question</w:t>
            </w:r>
          </w:p>
        </w:tc>
        <w:tc>
          <w:tcPr>
            <w:tcW w:w="7465" w:type="dxa"/>
          </w:tcPr>
          <w:p w14:paraId="3CDE5B48" w14:textId="62E2A81E" w:rsidR="00F07380" w:rsidRPr="00936AEE" w:rsidRDefault="4357899C" w:rsidP="00F0738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rPr>
            </w:pPr>
            <w:r w:rsidRPr="00936AEE">
              <w:rPr>
                <w:rFonts w:ascii="Arial" w:hAnsi="Arial" w:cs="Arial"/>
                <w:color w:val="000000" w:themeColor="text1"/>
              </w:rPr>
              <w:t>Response</w:t>
            </w:r>
          </w:p>
        </w:tc>
      </w:tr>
      <w:tr w:rsidR="00A207C0" w:rsidRPr="00936AEE" w14:paraId="7D60B241"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3"/>
          </w:tcPr>
          <w:p w14:paraId="7C845FEB" w14:textId="77777777" w:rsidR="00A207C0" w:rsidRPr="00936AEE" w:rsidRDefault="00A207C0" w:rsidP="00BD1F90">
            <w:pPr>
              <w:spacing w:line="259" w:lineRule="auto"/>
              <w:rPr>
                <w:rFonts w:ascii="Arial" w:hAnsi="Arial" w:cs="Arial"/>
              </w:rPr>
            </w:pPr>
            <w:r w:rsidRPr="00936AEE">
              <w:rPr>
                <w:rFonts w:ascii="Arial" w:hAnsi="Arial" w:cs="Arial"/>
                <w:color w:val="000000" w:themeColor="text1"/>
              </w:rPr>
              <w:t>PROPOSAL RESPONSE</w:t>
            </w:r>
          </w:p>
        </w:tc>
      </w:tr>
      <w:tr w:rsidR="00A207C0" w:rsidRPr="00936AEE" w14:paraId="5152EFA6"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168EB3B4" w14:textId="77777777" w:rsidR="00A207C0" w:rsidRPr="00936AEE" w:rsidRDefault="00A207C0" w:rsidP="00BD1F90">
            <w:pPr>
              <w:autoSpaceDE w:val="0"/>
              <w:autoSpaceDN w:val="0"/>
              <w:adjustRightInd w:val="0"/>
              <w:rPr>
                <w:rFonts w:ascii="Arial" w:hAnsi="Arial" w:cs="Arial"/>
                <w:color w:val="000000"/>
              </w:rPr>
            </w:pPr>
            <w:r w:rsidRPr="00936AEE">
              <w:rPr>
                <w:rFonts w:ascii="Arial" w:hAnsi="Arial" w:cs="Arial"/>
                <w:color w:val="000000"/>
              </w:rPr>
              <w:t>1</w:t>
            </w:r>
          </w:p>
        </w:tc>
        <w:tc>
          <w:tcPr>
            <w:tcW w:w="6310" w:type="dxa"/>
          </w:tcPr>
          <w:p w14:paraId="7B90B9B5" w14:textId="77777777" w:rsidR="00A207C0" w:rsidRPr="00936AEE" w:rsidRDefault="00A207C0" w:rsidP="00BD1F9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36AEE">
              <w:rPr>
                <w:rFonts w:ascii="Arial" w:hAnsi="Arial" w:cs="Arial"/>
                <w:color w:val="000000"/>
              </w:rPr>
              <w:t>Is extension on deadline for submission a possibility?</w:t>
            </w:r>
          </w:p>
        </w:tc>
        <w:tc>
          <w:tcPr>
            <w:tcW w:w="7465" w:type="dxa"/>
          </w:tcPr>
          <w:p w14:paraId="7A31533B" w14:textId="77777777" w:rsidR="00A207C0" w:rsidRPr="00936AEE" w:rsidRDefault="00A207C0" w:rsidP="00BD1F90">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36AEE">
              <w:rPr>
                <w:rFonts w:ascii="Arial" w:hAnsi="Arial" w:cs="Arial"/>
              </w:rPr>
              <w:t>No.  In order to meet all deadlines for the project, the RFP must remain on the critical path of a February Board meeting and award.</w:t>
            </w:r>
          </w:p>
        </w:tc>
      </w:tr>
      <w:tr w:rsidR="00A207C0" w:rsidRPr="00936AEE" w14:paraId="2D1394FE"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75C09ED3" w14:textId="7735A6F8" w:rsidR="00A207C0" w:rsidRPr="00936AEE" w:rsidRDefault="00936AEE" w:rsidP="00BD1F90">
            <w:pPr>
              <w:autoSpaceDE w:val="0"/>
              <w:autoSpaceDN w:val="0"/>
              <w:adjustRightInd w:val="0"/>
              <w:rPr>
                <w:rFonts w:ascii="Arial" w:hAnsi="Arial" w:cs="Arial"/>
                <w:color w:val="000000"/>
              </w:rPr>
            </w:pPr>
            <w:r w:rsidRPr="00936AEE">
              <w:rPr>
                <w:rFonts w:ascii="Arial" w:hAnsi="Arial" w:cs="Arial"/>
                <w:color w:val="000000"/>
              </w:rPr>
              <w:t>2</w:t>
            </w:r>
          </w:p>
        </w:tc>
        <w:tc>
          <w:tcPr>
            <w:tcW w:w="6310" w:type="dxa"/>
          </w:tcPr>
          <w:p w14:paraId="7999F797" w14:textId="77777777" w:rsidR="00A207C0" w:rsidRPr="00936AEE" w:rsidRDefault="00A207C0" w:rsidP="00BD1F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36AEE">
              <w:rPr>
                <w:rFonts w:ascii="Arial" w:hAnsi="Arial" w:cs="Arial"/>
                <w:color w:val="000000"/>
              </w:rPr>
              <w:t>Can Garland ISD make this an e-submission instead of physical copy submission?</w:t>
            </w:r>
          </w:p>
        </w:tc>
        <w:tc>
          <w:tcPr>
            <w:tcW w:w="7465" w:type="dxa"/>
          </w:tcPr>
          <w:p w14:paraId="22BC4E46" w14:textId="77777777" w:rsidR="00A207C0" w:rsidRPr="00936AEE" w:rsidRDefault="00A207C0" w:rsidP="00BD1F90">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936AEE">
              <w:rPr>
                <w:rFonts w:ascii="Arial" w:hAnsi="Arial" w:cs="Arial"/>
                <w:color w:val="000000"/>
              </w:rPr>
              <w:t>No.  The guidelines stated in the RFP for proposal submission remain unchanged.</w:t>
            </w:r>
          </w:p>
        </w:tc>
      </w:tr>
      <w:tr w:rsidR="00A207C0" w:rsidRPr="00936AEE" w14:paraId="59C6D92E"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01A3596F" w14:textId="60537167" w:rsidR="00A207C0" w:rsidRPr="00936AEE" w:rsidRDefault="00936AEE" w:rsidP="00BD1F90">
            <w:pPr>
              <w:spacing w:line="259" w:lineRule="auto"/>
              <w:rPr>
                <w:rFonts w:ascii="Arial" w:hAnsi="Arial" w:cs="Arial"/>
                <w:color w:val="000000" w:themeColor="text1"/>
              </w:rPr>
            </w:pPr>
            <w:r w:rsidRPr="00936AEE">
              <w:rPr>
                <w:rFonts w:ascii="Arial" w:hAnsi="Arial" w:cs="Arial"/>
                <w:color w:val="000000" w:themeColor="text1"/>
              </w:rPr>
              <w:t>3</w:t>
            </w:r>
          </w:p>
        </w:tc>
        <w:tc>
          <w:tcPr>
            <w:tcW w:w="6310" w:type="dxa"/>
          </w:tcPr>
          <w:p w14:paraId="72AAA780" w14:textId="08EDD644"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Would GISD accept email submissions, especially given current COVID conditions?</w:t>
            </w:r>
          </w:p>
        </w:tc>
        <w:tc>
          <w:tcPr>
            <w:tcW w:w="7465" w:type="dxa"/>
          </w:tcPr>
          <w:p w14:paraId="17E8D1D7" w14:textId="2AB4C9C0" w:rsidR="00A207C0" w:rsidRPr="00936AEE" w:rsidRDefault="4EB1D125" w:rsidP="76F8BE2A">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No.</w:t>
            </w:r>
            <w:r w:rsidR="6BD6FCA9" w:rsidRPr="76F8BE2A">
              <w:rPr>
                <w:rFonts w:ascii="Arial" w:hAnsi="Arial" w:cs="Arial"/>
                <w:color w:val="000000" w:themeColor="text1"/>
              </w:rPr>
              <w:t xml:space="preserve">  See section 1.1.4. Number of Copies and </w:t>
            </w:r>
            <w:r w:rsidR="6AC25519" w:rsidRPr="76F8BE2A">
              <w:rPr>
                <w:rFonts w:ascii="Arial" w:hAnsi="Arial" w:cs="Arial"/>
                <w:color w:val="000000" w:themeColor="text1"/>
              </w:rPr>
              <w:t xml:space="preserve">section </w:t>
            </w:r>
            <w:r w:rsidR="6BD6FCA9" w:rsidRPr="76F8BE2A">
              <w:rPr>
                <w:rFonts w:ascii="Arial" w:hAnsi="Arial" w:cs="Arial"/>
                <w:color w:val="000000" w:themeColor="text1"/>
              </w:rPr>
              <w:t>4. Proposal Responses</w:t>
            </w:r>
            <w:r w:rsidR="4007609B" w:rsidRPr="76F8BE2A">
              <w:rPr>
                <w:rFonts w:ascii="Arial" w:hAnsi="Arial" w:cs="Arial"/>
                <w:color w:val="000000" w:themeColor="text1"/>
              </w:rPr>
              <w:t>.  If assistance is required for proposal submission, you may call Purchasing at 972.487.3009 during normal operating hours.</w:t>
            </w:r>
          </w:p>
        </w:tc>
      </w:tr>
      <w:tr w:rsidR="00A207C0" w:rsidRPr="00936AEE" w14:paraId="39F666F7"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30C4A937" w14:textId="7C325940" w:rsidR="00A207C0" w:rsidRPr="00936AEE" w:rsidRDefault="00936AEE" w:rsidP="00BD1F90">
            <w:pPr>
              <w:spacing w:line="259" w:lineRule="auto"/>
              <w:rPr>
                <w:rFonts w:ascii="Arial" w:hAnsi="Arial" w:cs="Arial"/>
                <w:color w:val="000000" w:themeColor="text1"/>
              </w:rPr>
            </w:pPr>
            <w:r w:rsidRPr="00936AEE">
              <w:rPr>
                <w:rFonts w:ascii="Arial" w:hAnsi="Arial" w:cs="Arial"/>
                <w:color w:val="000000" w:themeColor="text1"/>
              </w:rPr>
              <w:t>4</w:t>
            </w:r>
          </w:p>
        </w:tc>
        <w:tc>
          <w:tcPr>
            <w:tcW w:w="6310" w:type="dxa"/>
          </w:tcPr>
          <w:p w14:paraId="039C64B2" w14:textId="77777777" w:rsidR="00A207C0" w:rsidRPr="00936AEE" w:rsidRDefault="00A207C0" w:rsidP="00BD1F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If GISD will not accept email submissions, can you please clarify which address should be used to ship via UPS/FedEx and what special instructions should be provided to the delivery person?</w:t>
            </w:r>
          </w:p>
        </w:tc>
        <w:tc>
          <w:tcPr>
            <w:tcW w:w="7465" w:type="dxa"/>
          </w:tcPr>
          <w:p w14:paraId="0E0E5E3F" w14:textId="5E54BC18" w:rsidR="00A207C0" w:rsidRPr="00936AEE" w:rsidRDefault="29184A42" w:rsidP="76F8BE2A">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See section 1.1.4. Number of Copies.  If assistance is required for proposal submission, you may call Purchasing at 972.487.3009 during normal operating hours.</w:t>
            </w:r>
          </w:p>
          <w:p w14:paraId="21CFBF9B" w14:textId="3C894B18" w:rsidR="00A207C0" w:rsidRPr="00936AEE" w:rsidRDefault="00A207C0"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highlight w:val="yellow"/>
              </w:rPr>
            </w:pPr>
          </w:p>
        </w:tc>
      </w:tr>
      <w:tr w:rsidR="00A207C0" w:rsidRPr="00936AEE" w14:paraId="472A825E"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1BF76961" w14:textId="3296EE7A" w:rsidR="00A207C0" w:rsidRPr="00936AEE" w:rsidRDefault="00936AEE" w:rsidP="00BD1F90">
            <w:pPr>
              <w:autoSpaceDE w:val="0"/>
              <w:autoSpaceDN w:val="0"/>
              <w:adjustRightInd w:val="0"/>
              <w:rPr>
                <w:rFonts w:ascii="Arial" w:hAnsi="Arial" w:cs="Arial"/>
                <w:color w:val="000000"/>
              </w:rPr>
            </w:pPr>
            <w:r w:rsidRPr="00936AEE">
              <w:rPr>
                <w:rFonts w:ascii="Arial" w:hAnsi="Arial" w:cs="Arial"/>
                <w:color w:val="000000"/>
              </w:rPr>
              <w:t>5</w:t>
            </w:r>
          </w:p>
        </w:tc>
        <w:tc>
          <w:tcPr>
            <w:tcW w:w="6310" w:type="dxa"/>
          </w:tcPr>
          <w:p w14:paraId="7D9264A2" w14:textId="3187F914" w:rsidR="00A207C0" w:rsidRPr="00936AEE" w:rsidRDefault="00A207C0" w:rsidP="00A20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36AEE">
              <w:rPr>
                <w:rFonts w:ascii="Arial" w:hAnsi="Arial" w:cs="Arial"/>
                <w:color w:val="000000" w:themeColor="text1"/>
              </w:rPr>
              <w:t>Due to COVID, are you still seeking a hard copy proposal as well as electronic delivery?</w:t>
            </w:r>
          </w:p>
        </w:tc>
        <w:tc>
          <w:tcPr>
            <w:tcW w:w="7465" w:type="dxa"/>
          </w:tcPr>
          <w:p w14:paraId="742B961B" w14:textId="4A798007" w:rsidR="00A207C0" w:rsidRPr="00936AEE" w:rsidRDefault="1D306F08" w:rsidP="76F8BE2A">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Yes.  See section 1.1.4. Number of Copies and section 4. Proposal Responses.  If assistance is required for proposal submission, you may call Purchasing at 972.487.3009 during normal operating hours.</w:t>
            </w:r>
          </w:p>
        </w:tc>
      </w:tr>
      <w:tr w:rsidR="00A207C0" w:rsidRPr="00936AEE" w14:paraId="208B45FF"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46C3F4B4" w14:textId="63478C78" w:rsidR="00A207C0" w:rsidRPr="00936AEE" w:rsidRDefault="00936AEE" w:rsidP="00BD1F90">
            <w:pPr>
              <w:autoSpaceDE w:val="0"/>
              <w:autoSpaceDN w:val="0"/>
              <w:adjustRightInd w:val="0"/>
              <w:rPr>
                <w:rFonts w:ascii="Arial" w:hAnsi="Arial" w:cs="Arial"/>
                <w:color w:val="000000"/>
              </w:rPr>
            </w:pPr>
            <w:r w:rsidRPr="00936AEE">
              <w:rPr>
                <w:rFonts w:ascii="Arial" w:hAnsi="Arial" w:cs="Arial"/>
                <w:color w:val="000000"/>
              </w:rPr>
              <w:t>6</w:t>
            </w:r>
          </w:p>
        </w:tc>
        <w:tc>
          <w:tcPr>
            <w:tcW w:w="6310" w:type="dxa"/>
          </w:tcPr>
          <w:p w14:paraId="668F780D" w14:textId="409EBC47" w:rsidR="00A207C0" w:rsidRPr="00936AEE" w:rsidRDefault="00A207C0" w:rsidP="00BD1F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76F8BE2A">
              <w:rPr>
                <w:rFonts w:ascii="Arial" w:hAnsi="Arial" w:cs="Arial"/>
                <w:color w:val="000000" w:themeColor="text1"/>
              </w:rPr>
              <w:t xml:space="preserve">Can we safely say that all vendors who have submitted questions </w:t>
            </w:r>
            <w:r w:rsidR="07FF26A5" w:rsidRPr="76F8BE2A">
              <w:rPr>
                <w:rFonts w:ascii="Arial" w:hAnsi="Arial" w:cs="Arial"/>
                <w:color w:val="000000" w:themeColor="text1"/>
              </w:rPr>
              <w:t>(per section 1.1.3)</w:t>
            </w:r>
            <w:r w:rsidRPr="76F8BE2A">
              <w:rPr>
                <w:rFonts w:ascii="Arial" w:hAnsi="Arial" w:cs="Arial"/>
                <w:color w:val="000000" w:themeColor="text1"/>
              </w:rPr>
              <w:t>, the answers to these questions from everyone will all be posted on your website on Oct 27th at or by 4pm CST?</w:t>
            </w:r>
          </w:p>
        </w:tc>
        <w:tc>
          <w:tcPr>
            <w:tcW w:w="7465" w:type="dxa"/>
          </w:tcPr>
          <w:p w14:paraId="28FD82AF" w14:textId="4F54576A" w:rsidR="00A207C0" w:rsidRPr="00936AEE" w:rsidRDefault="6E458203" w:rsidP="00BD1F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76F8BE2A">
              <w:rPr>
                <w:rFonts w:ascii="Arial" w:hAnsi="Arial" w:cs="Arial"/>
                <w:color w:val="000000" w:themeColor="text1"/>
              </w:rPr>
              <w:t>Yes.</w:t>
            </w:r>
          </w:p>
        </w:tc>
      </w:tr>
      <w:tr w:rsidR="00A207C0" w:rsidRPr="00936AEE" w14:paraId="2117B44C"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4EF7FA32" w14:textId="4AE4C2BE" w:rsidR="00A207C0" w:rsidRPr="00936AEE" w:rsidRDefault="00936AEE" w:rsidP="00BD1F90">
            <w:pPr>
              <w:spacing w:line="259" w:lineRule="auto"/>
              <w:rPr>
                <w:rFonts w:ascii="Arial" w:hAnsi="Arial" w:cs="Arial"/>
                <w:color w:val="000000" w:themeColor="text1"/>
              </w:rPr>
            </w:pPr>
            <w:r w:rsidRPr="00936AEE">
              <w:rPr>
                <w:rFonts w:ascii="Arial" w:hAnsi="Arial" w:cs="Arial"/>
                <w:color w:val="000000" w:themeColor="text1"/>
              </w:rPr>
              <w:t>7</w:t>
            </w:r>
          </w:p>
        </w:tc>
        <w:tc>
          <w:tcPr>
            <w:tcW w:w="6310" w:type="dxa"/>
          </w:tcPr>
          <w:p w14:paraId="1A46402F" w14:textId="77777777" w:rsidR="00A207C0" w:rsidRPr="00936AEE" w:rsidRDefault="00A207C0" w:rsidP="00BD1F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How should the variable nature of the implementation/upgrade estimates be handled/quoted before the assessment work has taken place?  Given the scope of the potential AME changes and the next gen reporting framework are variable and “to be determined” based on the results of the assessments, does GISD wish to see a range (high and low cost) within the not to exceed pricing section?  If so, this can then be refined based on the outcome of the assessments.</w:t>
            </w:r>
          </w:p>
        </w:tc>
        <w:tc>
          <w:tcPr>
            <w:tcW w:w="7465" w:type="dxa"/>
          </w:tcPr>
          <w:p w14:paraId="531AB69B" w14:textId="3B675DEF" w:rsidR="00A207C0" w:rsidRPr="00936AEE" w:rsidRDefault="10F9D7B6"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Regarding Appendix B – Price Proposal Form:</w:t>
            </w:r>
          </w:p>
          <w:p w14:paraId="053C28D7" w14:textId="088094E5"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18A6757C" w14:textId="72D5C10E" w:rsidR="00A207C0" w:rsidRPr="00936AEE" w:rsidRDefault="26BA9A29"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Please provide a fixed not-to-exceed price proposal for Phase 1 scopes of work</w:t>
            </w:r>
            <w:r w:rsidR="581EF58A" w:rsidRPr="76F8BE2A">
              <w:rPr>
                <w:rFonts w:ascii="Arial" w:hAnsi="Arial" w:cs="Arial"/>
                <w:color w:val="000000" w:themeColor="text1"/>
              </w:rPr>
              <w:t>:</w:t>
            </w:r>
          </w:p>
          <w:p w14:paraId="6C9B5CEA" w14:textId="47B5E5EC" w:rsidR="00A207C0" w:rsidRPr="0099314A" w:rsidRDefault="581EF58A" w:rsidP="76F8BE2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99314A">
              <w:rPr>
                <w:rFonts w:ascii="Arial" w:hAnsi="Arial" w:cs="Arial"/>
                <w:color w:val="000000" w:themeColor="text1"/>
              </w:rPr>
              <w:t>ERP Assessment and Upgrade</w:t>
            </w:r>
          </w:p>
          <w:p w14:paraId="14F9C01E" w14:textId="3F0F72E4" w:rsidR="00A207C0" w:rsidRPr="0099314A" w:rsidRDefault="581EF58A" w:rsidP="76F8BE2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99314A">
              <w:rPr>
                <w:rFonts w:ascii="Arial" w:hAnsi="Arial" w:cs="Arial"/>
                <w:color w:val="000000" w:themeColor="text1"/>
              </w:rPr>
              <w:t>Enterprise Reporting Tool Solution Assessment, Upgrade and Deploy</w:t>
            </w:r>
          </w:p>
          <w:p w14:paraId="77796920" w14:textId="7E46616F"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2AB90EAD" w14:textId="7804962D" w:rsidR="00A207C0" w:rsidRPr="00936AEE" w:rsidRDefault="581EF58A"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GISD prefers a fixed not-to-exceed price proposal for Phase 2 scope of work</w:t>
            </w:r>
            <w:r w:rsidR="5B73585C" w:rsidRPr="76F8BE2A">
              <w:rPr>
                <w:rFonts w:ascii="Arial" w:hAnsi="Arial" w:cs="Arial"/>
                <w:color w:val="000000" w:themeColor="text1"/>
              </w:rPr>
              <w:t>.</w:t>
            </w:r>
            <w:r w:rsidRPr="76F8BE2A">
              <w:rPr>
                <w:rFonts w:ascii="Arial" w:hAnsi="Arial" w:cs="Arial"/>
                <w:color w:val="000000" w:themeColor="text1"/>
              </w:rPr>
              <w:t xml:space="preserve"> </w:t>
            </w:r>
            <w:r w:rsidR="60E1E5F3" w:rsidRPr="76F8BE2A">
              <w:rPr>
                <w:rFonts w:ascii="Arial" w:hAnsi="Arial" w:cs="Arial"/>
                <w:color w:val="000000" w:themeColor="text1"/>
              </w:rPr>
              <w:t>H</w:t>
            </w:r>
            <w:r w:rsidRPr="76F8BE2A">
              <w:rPr>
                <w:rFonts w:ascii="Arial" w:hAnsi="Arial" w:cs="Arial"/>
                <w:color w:val="000000" w:themeColor="text1"/>
              </w:rPr>
              <w:t>owever</w:t>
            </w:r>
            <w:r w:rsidR="1804134E" w:rsidRPr="76F8BE2A">
              <w:rPr>
                <w:rFonts w:ascii="Arial" w:hAnsi="Arial" w:cs="Arial"/>
                <w:color w:val="000000" w:themeColor="text1"/>
              </w:rPr>
              <w:t>,</w:t>
            </w:r>
            <w:r w:rsidRPr="76F8BE2A">
              <w:rPr>
                <w:rFonts w:ascii="Arial" w:hAnsi="Arial" w:cs="Arial"/>
                <w:color w:val="000000" w:themeColor="text1"/>
              </w:rPr>
              <w:t xml:space="preserve"> if necessary, </w:t>
            </w:r>
            <w:r w:rsidR="28CD5891" w:rsidRPr="76F8BE2A">
              <w:rPr>
                <w:rFonts w:ascii="Arial" w:hAnsi="Arial" w:cs="Arial"/>
                <w:color w:val="000000" w:themeColor="text1"/>
              </w:rPr>
              <w:t xml:space="preserve">vendors </w:t>
            </w:r>
            <w:r w:rsidRPr="76F8BE2A">
              <w:rPr>
                <w:rFonts w:ascii="Arial" w:hAnsi="Arial" w:cs="Arial"/>
                <w:color w:val="000000" w:themeColor="text1"/>
              </w:rPr>
              <w:t>may provide a variable (</w:t>
            </w:r>
            <w:r w:rsidR="79F63877" w:rsidRPr="76F8BE2A">
              <w:rPr>
                <w:rFonts w:ascii="Arial" w:hAnsi="Arial" w:cs="Arial"/>
                <w:color w:val="000000" w:themeColor="text1"/>
              </w:rPr>
              <w:t>low/high range</w:t>
            </w:r>
            <w:r w:rsidRPr="76F8BE2A">
              <w:rPr>
                <w:rFonts w:ascii="Arial" w:hAnsi="Arial" w:cs="Arial"/>
                <w:color w:val="000000" w:themeColor="text1"/>
              </w:rPr>
              <w:t>) not-to-exceed price proposal for Phase 2</w:t>
            </w:r>
            <w:r w:rsidR="2EE00F28" w:rsidRPr="76F8BE2A">
              <w:rPr>
                <w:rFonts w:ascii="Arial" w:hAnsi="Arial" w:cs="Arial"/>
                <w:color w:val="000000" w:themeColor="text1"/>
              </w:rPr>
              <w:t xml:space="preserve"> scope of work</w:t>
            </w:r>
            <w:r w:rsidR="1430D2B3" w:rsidRPr="76F8BE2A">
              <w:rPr>
                <w:rFonts w:ascii="Arial" w:hAnsi="Arial" w:cs="Arial"/>
                <w:color w:val="000000" w:themeColor="text1"/>
              </w:rPr>
              <w:t xml:space="preserve"> (refer to Question 19 on AME scope intent)</w:t>
            </w:r>
            <w:r w:rsidR="2EE00F28" w:rsidRPr="76F8BE2A">
              <w:rPr>
                <w:rFonts w:ascii="Arial" w:hAnsi="Arial" w:cs="Arial"/>
                <w:color w:val="000000" w:themeColor="text1"/>
              </w:rPr>
              <w:t>:</w:t>
            </w:r>
          </w:p>
          <w:p w14:paraId="76AD7F12" w14:textId="6870610B" w:rsidR="00A207C0" w:rsidRPr="0099314A" w:rsidRDefault="2EE00F28" w:rsidP="76F8BE2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99314A">
              <w:rPr>
                <w:rFonts w:ascii="Arial" w:hAnsi="Arial" w:cs="Arial"/>
                <w:color w:val="000000" w:themeColor="text1"/>
              </w:rPr>
              <w:lastRenderedPageBreak/>
              <w:t>Assess and Streamline Document Approval Flows</w:t>
            </w:r>
          </w:p>
          <w:p w14:paraId="35331E14" w14:textId="642E72C7"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141913C2" w14:textId="43D8456A" w:rsidR="00A207C0" w:rsidRPr="00936AEE" w:rsidRDefault="2EE00F28"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Any significant scope changes would be addressed in the Change Order process.  GISD’s goal is to remain on scope and avoid </w:t>
            </w:r>
            <w:r w:rsidR="2EDDD043" w:rsidRPr="76F8BE2A">
              <w:rPr>
                <w:rFonts w:ascii="Arial" w:hAnsi="Arial" w:cs="Arial"/>
                <w:color w:val="000000" w:themeColor="text1"/>
              </w:rPr>
              <w:t xml:space="preserve">any </w:t>
            </w:r>
            <w:r w:rsidRPr="76F8BE2A">
              <w:rPr>
                <w:rFonts w:ascii="Arial" w:hAnsi="Arial" w:cs="Arial"/>
                <w:color w:val="000000" w:themeColor="text1"/>
              </w:rPr>
              <w:t>Change O</w:t>
            </w:r>
            <w:r w:rsidR="01C3283F" w:rsidRPr="76F8BE2A">
              <w:rPr>
                <w:rFonts w:ascii="Arial" w:hAnsi="Arial" w:cs="Arial"/>
                <w:color w:val="000000" w:themeColor="text1"/>
              </w:rPr>
              <w:t>rders</w:t>
            </w:r>
            <w:r w:rsidR="0D3CBB01" w:rsidRPr="76F8BE2A">
              <w:rPr>
                <w:rFonts w:ascii="Arial" w:hAnsi="Arial" w:cs="Arial"/>
                <w:color w:val="000000" w:themeColor="text1"/>
              </w:rPr>
              <w:t xml:space="preserve">, especially </w:t>
            </w:r>
            <w:r w:rsidR="02F567FE" w:rsidRPr="76F8BE2A">
              <w:rPr>
                <w:rFonts w:ascii="Arial" w:hAnsi="Arial" w:cs="Arial"/>
                <w:color w:val="000000" w:themeColor="text1"/>
              </w:rPr>
              <w:t xml:space="preserve">impacting </w:t>
            </w:r>
            <w:r w:rsidR="0D3CBB01" w:rsidRPr="76F8BE2A">
              <w:rPr>
                <w:rFonts w:ascii="Arial" w:hAnsi="Arial" w:cs="Arial"/>
                <w:color w:val="000000" w:themeColor="text1"/>
              </w:rPr>
              <w:t>budget and</w:t>
            </w:r>
            <w:r w:rsidR="3A4CAF16" w:rsidRPr="76F8BE2A">
              <w:rPr>
                <w:rFonts w:ascii="Arial" w:hAnsi="Arial" w:cs="Arial"/>
                <w:color w:val="000000" w:themeColor="text1"/>
              </w:rPr>
              <w:t>/or</w:t>
            </w:r>
            <w:r w:rsidR="0D3CBB01" w:rsidRPr="76F8BE2A">
              <w:rPr>
                <w:rFonts w:ascii="Arial" w:hAnsi="Arial" w:cs="Arial"/>
                <w:color w:val="000000" w:themeColor="text1"/>
              </w:rPr>
              <w:t xml:space="preserve"> risk.</w:t>
            </w:r>
          </w:p>
        </w:tc>
      </w:tr>
      <w:tr w:rsidR="00A207C0" w:rsidRPr="00936AEE" w14:paraId="0C5EBB37"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256C91A4" w14:textId="450FC31F" w:rsidR="00A207C0" w:rsidRPr="00936AEE" w:rsidRDefault="00936AEE" w:rsidP="00BD1F90">
            <w:pPr>
              <w:spacing w:line="259" w:lineRule="auto"/>
              <w:rPr>
                <w:rFonts w:ascii="Arial" w:hAnsi="Arial" w:cs="Arial"/>
                <w:color w:val="000000" w:themeColor="text1"/>
              </w:rPr>
            </w:pPr>
            <w:r w:rsidRPr="00936AEE">
              <w:rPr>
                <w:rFonts w:ascii="Arial" w:hAnsi="Arial" w:cs="Arial"/>
                <w:color w:val="000000" w:themeColor="text1"/>
              </w:rPr>
              <w:lastRenderedPageBreak/>
              <w:t>8</w:t>
            </w:r>
          </w:p>
        </w:tc>
        <w:tc>
          <w:tcPr>
            <w:tcW w:w="6310" w:type="dxa"/>
          </w:tcPr>
          <w:p w14:paraId="511C05BC" w14:textId="77777777" w:rsidR="00A207C0" w:rsidRPr="00936AEE" w:rsidRDefault="00A207C0" w:rsidP="00BD1F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Is the first page of the RFP required to be returned with proposals? If so, what should be provided in the blank below?</w:t>
            </w:r>
          </w:p>
          <w:p w14:paraId="3B14F03D" w14:textId="77777777" w:rsidR="00A207C0" w:rsidRPr="00936AEE" w:rsidRDefault="00A207C0" w:rsidP="00BD1F9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D512010" w14:textId="77777777" w:rsidR="00A207C0" w:rsidRPr="00936AEE" w:rsidRDefault="00A207C0" w:rsidP="00BD1F9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36AEE">
              <w:rPr>
                <w:rFonts w:ascii="Arial" w:hAnsi="Arial" w:cs="Arial"/>
                <w:color w:val="000000" w:themeColor="text1"/>
              </w:rPr>
              <w:t>DELIVERY DATE IS _____Business Days ARO</w:t>
            </w:r>
          </w:p>
        </w:tc>
        <w:tc>
          <w:tcPr>
            <w:tcW w:w="7465" w:type="dxa"/>
          </w:tcPr>
          <w:p w14:paraId="1C47DFBB" w14:textId="75E4FE33" w:rsidR="00A207C0" w:rsidRPr="00936AEE" w:rsidRDefault="2B07B6B3" w:rsidP="76F8BE2A">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Yes, include the first page of the RFP with your proposal submission.  The “DELIVERY DATE...” statement is not applicable to this RFP and </w:t>
            </w:r>
            <w:r w:rsidR="75A57643" w:rsidRPr="76F8BE2A">
              <w:rPr>
                <w:rFonts w:ascii="Arial" w:hAnsi="Arial" w:cs="Arial"/>
                <w:color w:val="000000" w:themeColor="text1"/>
              </w:rPr>
              <w:t>may safely</w:t>
            </w:r>
            <w:r w:rsidRPr="76F8BE2A">
              <w:rPr>
                <w:rFonts w:ascii="Arial" w:hAnsi="Arial" w:cs="Arial"/>
                <w:color w:val="000000" w:themeColor="text1"/>
              </w:rPr>
              <w:t xml:space="preserve"> be ignored.</w:t>
            </w:r>
          </w:p>
        </w:tc>
      </w:tr>
      <w:tr w:rsidR="00A207C0" w:rsidRPr="00936AEE" w14:paraId="070CE985"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2940DBE3" w14:textId="08BD5CC6" w:rsidR="00A207C0" w:rsidRPr="00936AEE" w:rsidRDefault="00936AEE" w:rsidP="00BD1F90">
            <w:pPr>
              <w:spacing w:line="259" w:lineRule="auto"/>
              <w:rPr>
                <w:rFonts w:ascii="Arial" w:hAnsi="Arial" w:cs="Arial"/>
                <w:color w:val="000000" w:themeColor="text1"/>
              </w:rPr>
            </w:pPr>
            <w:r w:rsidRPr="00936AEE">
              <w:rPr>
                <w:rFonts w:ascii="Arial" w:hAnsi="Arial" w:cs="Arial"/>
                <w:color w:val="000000" w:themeColor="text1"/>
              </w:rPr>
              <w:t>9</w:t>
            </w:r>
          </w:p>
        </w:tc>
        <w:tc>
          <w:tcPr>
            <w:tcW w:w="6310" w:type="dxa"/>
          </w:tcPr>
          <w:p w14:paraId="38406211" w14:textId="77777777" w:rsidR="00A207C0" w:rsidRPr="00936AEE" w:rsidRDefault="00A207C0" w:rsidP="00BD1F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The RFP asks for vendors to provide a comprehensive Duns &amp; Bradstreet report. A comprehensive report from the DNB is a paid service. Would GISD be open to accepting a report straight from the SBA instead?</w:t>
            </w:r>
          </w:p>
        </w:tc>
        <w:tc>
          <w:tcPr>
            <w:tcW w:w="7465" w:type="dxa"/>
          </w:tcPr>
          <w:p w14:paraId="18FEEE69" w14:textId="50E9E530" w:rsidR="00A207C0" w:rsidRPr="00936AEE" w:rsidRDefault="1DD3FD68" w:rsidP="00BD1F9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In lieu of </w:t>
            </w:r>
            <w:r w:rsidR="64F7A1C0" w:rsidRPr="76F8BE2A">
              <w:rPr>
                <w:rFonts w:ascii="Arial" w:hAnsi="Arial" w:cs="Arial"/>
                <w:color w:val="000000" w:themeColor="text1"/>
              </w:rPr>
              <w:t xml:space="preserve">a </w:t>
            </w:r>
            <w:r w:rsidRPr="76F8BE2A">
              <w:rPr>
                <w:rFonts w:ascii="Arial" w:hAnsi="Arial" w:cs="Arial"/>
                <w:color w:val="000000" w:themeColor="text1"/>
              </w:rPr>
              <w:t>D&amp;B</w:t>
            </w:r>
            <w:r w:rsidR="61D6A081" w:rsidRPr="76F8BE2A">
              <w:rPr>
                <w:rFonts w:ascii="Arial" w:hAnsi="Arial" w:cs="Arial"/>
                <w:color w:val="000000" w:themeColor="text1"/>
              </w:rPr>
              <w:t xml:space="preserve"> report</w:t>
            </w:r>
            <w:r w:rsidRPr="76F8BE2A">
              <w:rPr>
                <w:rFonts w:ascii="Arial" w:hAnsi="Arial" w:cs="Arial"/>
                <w:color w:val="000000" w:themeColor="text1"/>
              </w:rPr>
              <w:t xml:space="preserve">, please provide </w:t>
            </w:r>
            <w:r w:rsidR="32D58DB7" w:rsidRPr="76F8BE2A">
              <w:rPr>
                <w:rFonts w:ascii="Arial" w:hAnsi="Arial" w:cs="Arial"/>
                <w:color w:val="000000" w:themeColor="text1"/>
              </w:rPr>
              <w:t xml:space="preserve">your </w:t>
            </w:r>
            <w:r w:rsidR="699DBFC4" w:rsidRPr="76F8BE2A">
              <w:rPr>
                <w:rFonts w:ascii="Arial" w:hAnsi="Arial" w:cs="Arial"/>
                <w:color w:val="000000" w:themeColor="text1"/>
              </w:rPr>
              <w:t xml:space="preserve">unique 9-digit </w:t>
            </w:r>
            <w:r w:rsidRPr="76F8BE2A">
              <w:rPr>
                <w:rFonts w:ascii="Arial" w:hAnsi="Arial" w:cs="Arial"/>
                <w:color w:val="000000" w:themeColor="text1"/>
              </w:rPr>
              <w:t>D</w:t>
            </w:r>
            <w:r w:rsidR="4FE78D75" w:rsidRPr="76F8BE2A">
              <w:rPr>
                <w:rFonts w:ascii="Arial" w:hAnsi="Arial" w:cs="Arial"/>
                <w:color w:val="000000" w:themeColor="text1"/>
              </w:rPr>
              <w:t>-</w:t>
            </w:r>
            <w:r w:rsidRPr="76F8BE2A">
              <w:rPr>
                <w:rFonts w:ascii="Arial" w:hAnsi="Arial" w:cs="Arial"/>
                <w:color w:val="000000" w:themeColor="text1"/>
              </w:rPr>
              <w:t>U</w:t>
            </w:r>
            <w:r w:rsidR="4FE78D75" w:rsidRPr="76F8BE2A">
              <w:rPr>
                <w:rFonts w:ascii="Arial" w:hAnsi="Arial" w:cs="Arial"/>
                <w:color w:val="000000" w:themeColor="text1"/>
              </w:rPr>
              <w:t>-</w:t>
            </w:r>
            <w:r w:rsidRPr="76F8BE2A">
              <w:rPr>
                <w:rFonts w:ascii="Arial" w:hAnsi="Arial" w:cs="Arial"/>
                <w:color w:val="000000" w:themeColor="text1"/>
              </w:rPr>
              <w:t>N</w:t>
            </w:r>
            <w:r w:rsidR="5CC414CB" w:rsidRPr="76F8BE2A">
              <w:rPr>
                <w:rFonts w:ascii="Arial" w:hAnsi="Arial" w:cs="Arial"/>
                <w:color w:val="000000" w:themeColor="text1"/>
              </w:rPr>
              <w:t>-</w:t>
            </w:r>
            <w:r w:rsidRPr="76F8BE2A">
              <w:rPr>
                <w:rFonts w:ascii="Arial" w:hAnsi="Arial" w:cs="Arial"/>
                <w:color w:val="000000" w:themeColor="text1"/>
              </w:rPr>
              <w:t xml:space="preserve">S </w:t>
            </w:r>
            <w:r w:rsidR="0CC45424" w:rsidRPr="76F8BE2A">
              <w:rPr>
                <w:rFonts w:ascii="Arial" w:hAnsi="Arial" w:cs="Arial"/>
                <w:color w:val="000000" w:themeColor="text1"/>
              </w:rPr>
              <w:t>N</w:t>
            </w:r>
            <w:r w:rsidRPr="76F8BE2A">
              <w:rPr>
                <w:rFonts w:ascii="Arial" w:hAnsi="Arial" w:cs="Arial"/>
                <w:color w:val="000000" w:themeColor="text1"/>
              </w:rPr>
              <w:t xml:space="preserve">umber for </w:t>
            </w:r>
            <w:r w:rsidR="0AB99AEB" w:rsidRPr="76F8BE2A">
              <w:rPr>
                <w:rFonts w:ascii="Arial" w:hAnsi="Arial" w:cs="Arial"/>
                <w:color w:val="000000" w:themeColor="text1"/>
              </w:rPr>
              <w:t>your business</w:t>
            </w:r>
            <w:r w:rsidR="264D5F88" w:rsidRPr="76F8BE2A">
              <w:rPr>
                <w:rFonts w:ascii="Arial" w:hAnsi="Arial" w:cs="Arial"/>
                <w:color w:val="000000" w:themeColor="text1"/>
              </w:rPr>
              <w:t>.</w:t>
            </w:r>
          </w:p>
        </w:tc>
      </w:tr>
      <w:tr w:rsidR="00A207C0" w:rsidRPr="00936AEE" w14:paraId="067F3BE4"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3"/>
          </w:tcPr>
          <w:p w14:paraId="7DB0E647" w14:textId="77777777" w:rsidR="00A207C0" w:rsidRPr="00936AEE" w:rsidRDefault="00A207C0" w:rsidP="00BD1F90">
            <w:pPr>
              <w:spacing w:line="259" w:lineRule="auto"/>
              <w:rPr>
                <w:rFonts w:ascii="Arial" w:hAnsi="Arial" w:cs="Arial"/>
                <w:color w:val="000000" w:themeColor="text1"/>
              </w:rPr>
            </w:pPr>
            <w:r w:rsidRPr="00936AEE">
              <w:rPr>
                <w:rFonts w:ascii="Arial" w:hAnsi="Arial" w:cs="Arial"/>
                <w:color w:val="000000" w:themeColor="text1"/>
              </w:rPr>
              <w:t>GENERAL</w:t>
            </w:r>
          </w:p>
        </w:tc>
      </w:tr>
      <w:tr w:rsidR="00A207C0" w:rsidRPr="00936AEE" w14:paraId="61D826E9"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5941717B" w14:textId="48A01977" w:rsidR="00A207C0" w:rsidRPr="00936AEE" w:rsidRDefault="00936AEE" w:rsidP="00A207C0">
            <w:pPr>
              <w:autoSpaceDE w:val="0"/>
              <w:autoSpaceDN w:val="0"/>
              <w:adjustRightInd w:val="0"/>
              <w:rPr>
                <w:rFonts w:ascii="Arial" w:hAnsi="Arial" w:cs="Arial"/>
                <w:color w:val="000000"/>
              </w:rPr>
            </w:pPr>
            <w:r>
              <w:rPr>
                <w:rFonts w:ascii="Arial" w:hAnsi="Arial" w:cs="Arial"/>
                <w:color w:val="000000"/>
              </w:rPr>
              <w:t>10</w:t>
            </w:r>
          </w:p>
        </w:tc>
        <w:tc>
          <w:tcPr>
            <w:tcW w:w="6310" w:type="dxa"/>
          </w:tcPr>
          <w:p w14:paraId="3EAB52E7" w14:textId="75F7D16C" w:rsidR="00A207C0" w:rsidRPr="00936AEE" w:rsidRDefault="00A207C0" w:rsidP="00A20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36AEE">
              <w:rPr>
                <w:rFonts w:ascii="Arial" w:hAnsi="Arial" w:cs="Arial"/>
                <w:color w:val="000000"/>
              </w:rPr>
              <w:t>Is this a budgeted project? If yes, can the school district let us know what the budget or even budget range is?</w:t>
            </w:r>
          </w:p>
        </w:tc>
        <w:tc>
          <w:tcPr>
            <w:tcW w:w="7465" w:type="dxa"/>
          </w:tcPr>
          <w:p w14:paraId="4D982BE1" w14:textId="3F2A2500" w:rsidR="00A207C0" w:rsidRPr="00936AEE" w:rsidRDefault="00A207C0" w:rsidP="00A207C0">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936AEE">
              <w:rPr>
                <w:rFonts w:ascii="Arial" w:hAnsi="Arial" w:cs="Arial"/>
                <w:color w:val="000000"/>
              </w:rPr>
              <w:t>Per the instruction sheet, under section 2. Value of Contract: The estimated value of this contract is $1,000,000 - $2,000,000.</w:t>
            </w:r>
          </w:p>
        </w:tc>
      </w:tr>
      <w:tr w:rsidR="00A207C0" w:rsidRPr="00936AEE" w14:paraId="30E515DE"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A294450" w14:textId="69B823BB"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11</w:t>
            </w:r>
          </w:p>
        </w:tc>
        <w:tc>
          <w:tcPr>
            <w:tcW w:w="6310" w:type="dxa"/>
          </w:tcPr>
          <w:p w14:paraId="7C2E8A86" w14:textId="77777777"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Can GISD accommodate a 3-day downtime window?</w:t>
            </w:r>
          </w:p>
        </w:tc>
        <w:tc>
          <w:tcPr>
            <w:tcW w:w="7465" w:type="dxa"/>
          </w:tcPr>
          <w:p w14:paraId="2085323D" w14:textId="0B284BA4" w:rsidR="00A207C0" w:rsidRPr="00936AEE" w:rsidRDefault="58657177"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If necessary, yes</w:t>
            </w:r>
            <w:r w:rsidR="66912FDF" w:rsidRPr="76F8BE2A">
              <w:rPr>
                <w:rFonts w:ascii="Arial" w:hAnsi="Arial" w:cs="Arial"/>
                <w:color w:val="000000" w:themeColor="text1"/>
              </w:rPr>
              <w:t>, but GISD would like to minimize any downtime</w:t>
            </w:r>
            <w:r w:rsidRPr="76F8BE2A">
              <w:rPr>
                <w:rFonts w:ascii="Arial" w:hAnsi="Arial" w:cs="Arial"/>
                <w:color w:val="000000" w:themeColor="text1"/>
              </w:rPr>
              <w:t xml:space="preserve">.  </w:t>
            </w:r>
            <w:r w:rsidR="640E8E3A" w:rsidRPr="76F8BE2A">
              <w:rPr>
                <w:rFonts w:ascii="Arial" w:hAnsi="Arial" w:cs="Arial"/>
                <w:color w:val="000000" w:themeColor="text1"/>
              </w:rPr>
              <w:t xml:space="preserve">As </w:t>
            </w:r>
            <w:r w:rsidR="7FC6B538" w:rsidRPr="76F8BE2A">
              <w:rPr>
                <w:rFonts w:ascii="Arial" w:hAnsi="Arial" w:cs="Arial"/>
                <w:color w:val="000000" w:themeColor="text1"/>
              </w:rPr>
              <w:t>presented</w:t>
            </w:r>
            <w:r w:rsidR="640E8E3A" w:rsidRPr="76F8BE2A">
              <w:rPr>
                <w:rFonts w:ascii="Arial" w:hAnsi="Arial" w:cs="Arial"/>
                <w:color w:val="000000" w:themeColor="text1"/>
              </w:rPr>
              <w:t xml:space="preserve"> in the RFP, t</w:t>
            </w:r>
            <w:r w:rsidRPr="76F8BE2A">
              <w:rPr>
                <w:rFonts w:ascii="Arial" w:hAnsi="Arial" w:cs="Arial"/>
                <w:color w:val="000000" w:themeColor="text1"/>
              </w:rPr>
              <w:t xml:space="preserve">he target go-live date for Phase 1 is </w:t>
            </w:r>
            <w:r w:rsidR="247D319E" w:rsidRPr="76F8BE2A">
              <w:rPr>
                <w:rFonts w:ascii="Arial" w:hAnsi="Arial" w:cs="Arial"/>
                <w:color w:val="000000" w:themeColor="text1"/>
              </w:rPr>
              <w:t xml:space="preserve">Monday, </w:t>
            </w:r>
            <w:r w:rsidRPr="76F8BE2A">
              <w:rPr>
                <w:rFonts w:ascii="Arial" w:hAnsi="Arial" w:cs="Arial"/>
                <w:color w:val="000000" w:themeColor="text1"/>
              </w:rPr>
              <w:t xml:space="preserve">11/29/2021.  </w:t>
            </w:r>
            <w:r w:rsidR="53D956B9" w:rsidRPr="76F8BE2A">
              <w:rPr>
                <w:rFonts w:ascii="Arial" w:hAnsi="Arial" w:cs="Arial"/>
                <w:color w:val="000000" w:themeColor="text1"/>
              </w:rPr>
              <w:t>GISD is closed for business Thanksgiving week, 11/22/2021 - 11/2</w:t>
            </w:r>
            <w:r w:rsidR="17D66622" w:rsidRPr="76F8BE2A">
              <w:rPr>
                <w:rFonts w:ascii="Arial" w:hAnsi="Arial" w:cs="Arial"/>
                <w:color w:val="000000" w:themeColor="text1"/>
              </w:rPr>
              <w:t>6</w:t>
            </w:r>
            <w:r w:rsidR="53D956B9" w:rsidRPr="76F8BE2A">
              <w:rPr>
                <w:rFonts w:ascii="Arial" w:hAnsi="Arial" w:cs="Arial"/>
                <w:color w:val="000000" w:themeColor="text1"/>
              </w:rPr>
              <w:t>/2021</w:t>
            </w:r>
            <w:r w:rsidR="7FFEFBBA" w:rsidRPr="76F8BE2A">
              <w:rPr>
                <w:rFonts w:ascii="Arial" w:hAnsi="Arial" w:cs="Arial"/>
                <w:color w:val="000000" w:themeColor="text1"/>
              </w:rPr>
              <w:t xml:space="preserve">, which would be the target cutover window.  </w:t>
            </w:r>
            <w:r w:rsidR="17645D7D" w:rsidRPr="76F8BE2A">
              <w:rPr>
                <w:rFonts w:ascii="Arial" w:hAnsi="Arial" w:cs="Arial"/>
                <w:color w:val="000000" w:themeColor="text1"/>
              </w:rPr>
              <w:t xml:space="preserve">GISD is open to </w:t>
            </w:r>
            <w:r w:rsidR="7AE4AD16" w:rsidRPr="76F8BE2A">
              <w:rPr>
                <w:rFonts w:ascii="Arial" w:hAnsi="Arial" w:cs="Arial"/>
                <w:color w:val="000000" w:themeColor="text1"/>
              </w:rPr>
              <w:t xml:space="preserve">reasonable timeline suggestions from the </w:t>
            </w:r>
            <w:r w:rsidR="17645D7D" w:rsidRPr="76F8BE2A">
              <w:rPr>
                <w:rFonts w:ascii="Arial" w:hAnsi="Arial" w:cs="Arial"/>
                <w:color w:val="000000" w:themeColor="text1"/>
              </w:rPr>
              <w:t xml:space="preserve">vendor and seeks to finalize a contract and </w:t>
            </w:r>
            <w:r w:rsidR="569AF561" w:rsidRPr="76F8BE2A">
              <w:rPr>
                <w:rFonts w:ascii="Arial" w:hAnsi="Arial" w:cs="Arial"/>
                <w:color w:val="000000" w:themeColor="text1"/>
              </w:rPr>
              <w:t xml:space="preserve">a </w:t>
            </w:r>
            <w:r w:rsidR="17645D7D" w:rsidRPr="76F8BE2A">
              <w:rPr>
                <w:rFonts w:ascii="Arial" w:hAnsi="Arial" w:cs="Arial"/>
                <w:color w:val="000000" w:themeColor="text1"/>
              </w:rPr>
              <w:t xml:space="preserve">detailed Statement of Work </w:t>
            </w:r>
            <w:r w:rsidR="54C6CE28" w:rsidRPr="76F8BE2A">
              <w:rPr>
                <w:rFonts w:ascii="Arial" w:hAnsi="Arial" w:cs="Arial"/>
                <w:color w:val="000000" w:themeColor="text1"/>
              </w:rPr>
              <w:t xml:space="preserve">between 1/13/2021 - 2/5/2021.  The project plan would further be discussed </w:t>
            </w:r>
            <w:r w:rsidR="4D7D4B7E" w:rsidRPr="76F8BE2A">
              <w:rPr>
                <w:rFonts w:ascii="Arial" w:hAnsi="Arial" w:cs="Arial"/>
                <w:color w:val="000000" w:themeColor="text1"/>
              </w:rPr>
              <w:t xml:space="preserve">pre-award, </w:t>
            </w:r>
            <w:r w:rsidR="54C6CE28" w:rsidRPr="76F8BE2A">
              <w:rPr>
                <w:rFonts w:ascii="Arial" w:hAnsi="Arial" w:cs="Arial"/>
                <w:color w:val="000000" w:themeColor="text1"/>
              </w:rPr>
              <w:t>between 2/5/2021 - 2/26/2021</w:t>
            </w:r>
            <w:r w:rsidR="0AB9FAF9" w:rsidRPr="76F8BE2A">
              <w:rPr>
                <w:rFonts w:ascii="Arial" w:hAnsi="Arial" w:cs="Arial"/>
                <w:color w:val="000000" w:themeColor="text1"/>
              </w:rPr>
              <w:t xml:space="preserve"> and solidified within the first 20 business days of project start</w:t>
            </w:r>
            <w:r w:rsidR="0709ED1B" w:rsidRPr="76F8BE2A">
              <w:rPr>
                <w:rFonts w:ascii="Arial" w:hAnsi="Arial" w:cs="Arial"/>
                <w:color w:val="000000" w:themeColor="text1"/>
              </w:rPr>
              <w:t xml:space="preserve"> (by approx., 3/26/2021)</w:t>
            </w:r>
            <w:r w:rsidR="0AB9FAF9" w:rsidRPr="76F8BE2A">
              <w:rPr>
                <w:rFonts w:ascii="Arial" w:hAnsi="Arial" w:cs="Arial"/>
                <w:color w:val="000000" w:themeColor="text1"/>
              </w:rPr>
              <w:t>.</w:t>
            </w:r>
          </w:p>
        </w:tc>
      </w:tr>
      <w:tr w:rsidR="00A207C0" w:rsidRPr="00936AEE" w14:paraId="7A765F66"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5F84B8F8" w14:textId="69A0FCE2"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12</w:t>
            </w:r>
          </w:p>
        </w:tc>
        <w:tc>
          <w:tcPr>
            <w:tcW w:w="6310" w:type="dxa"/>
          </w:tcPr>
          <w:p w14:paraId="01B8DB56" w14:textId="77777777"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What % utilization can be assumed for GISD support staff?  Please list roles and % utilization particularly for DBAs and Developers who will work on the project.</w:t>
            </w:r>
          </w:p>
        </w:tc>
        <w:tc>
          <w:tcPr>
            <w:tcW w:w="7465" w:type="dxa"/>
          </w:tcPr>
          <w:p w14:paraId="2DC79A0C" w14:textId="79DB6518" w:rsidR="00A207C0" w:rsidRPr="00936AEE" w:rsidRDefault="0C6AE25E"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See also, Question 26, regarding pre-upgrade, code remediation project.</w:t>
            </w:r>
          </w:p>
          <w:p w14:paraId="505D9CC0" w14:textId="7A57425B"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6889E399" w14:textId="49F826C0" w:rsidR="00A207C0" w:rsidRPr="00936AEE" w:rsidRDefault="7A3F8375"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The Oracle EBS operational footprint is supported by GISD’s in-house </w:t>
            </w:r>
            <w:r w:rsidR="7118E10D" w:rsidRPr="76F8BE2A">
              <w:rPr>
                <w:rFonts w:ascii="Arial" w:hAnsi="Arial" w:cs="Arial"/>
                <w:color w:val="000000" w:themeColor="text1"/>
              </w:rPr>
              <w:t xml:space="preserve">technology </w:t>
            </w:r>
            <w:r w:rsidRPr="76F8BE2A">
              <w:rPr>
                <w:rFonts w:ascii="Arial" w:hAnsi="Arial" w:cs="Arial"/>
                <w:color w:val="000000" w:themeColor="text1"/>
              </w:rPr>
              <w:t>team, consisting of the following FTE’s:</w:t>
            </w:r>
          </w:p>
          <w:p w14:paraId="4B82909E" w14:textId="7D6DF247" w:rsidR="00A207C0" w:rsidRPr="00936AEE" w:rsidRDefault="7A3F8375" w:rsidP="76F8BE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1 Director</w:t>
            </w:r>
          </w:p>
          <w:p w14:paraId="397D1F69" w14:textId="22C2D014" w:rsidR="00A207C0" w:rsidRPr="00936AEE" w:rsidRDefault="7A3F8375" w:rsidP="76F8BE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3 Business Analysts (</w:t>
            </w:r>
            <w:proofErr w:type="spellStart"/>
            <w:r w:rsidRPr="76F8BE2A">
              <w:rPr>
                <w:rFonts w:ascii="Arial" w:hAnsi="Arial" w:cs="Arial"/>
                <w:color w:val="000000" w:themeColor="text1"/>
              </w:rPr>
              <w:t>Func</w:t>
            </w:r>
            <w:proofErr w:type="spellEnd"/>
            <w:r w:rsidRPr="76F8BE2A">
              <w:rPr>
                <w:rFonts w:ascii="Arial" w:hAnsi="Arial" w:cs="Arial"/>
                <w:color w:val="000000" w:themeColor="text1"/>
              </w:rPr>
              <w:t>/Tech)</w:t>
            </w:r>
          </w:p>
          <w:p w14:paraId="4F0A23AA" w14:textId="427632B8" w:rsidR="00A207C0" w:rsidRPr="00936AEE" w:rsidRDefault="7A3F8375" w:rsidP="76F8BE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1 Technical Solution Architect</w:t>
            </w:r>
          </w:p>
          <w:p w14:paraId="5F740105" w14:textId="2972B4FB" w:rsidR="00A207C0" w:rsidRPr="00936AEE" w:rsidRDefault="7A3F8375" w:rsidP="76F8BE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2 Developers</w:t>
            </w:r>
          </w:p>
          <w:p w14:paraId="367E83C4" w14:textId="620A4E52" w:rsidR="00A207C0" w:rsidRPr="00936AEE" w:rsidRDefault="7A3F8375" w:rsidP="76F8BE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2 DBAs</w:t>
            </w:r>
          </w:p>
          <w:p w14:paraId="0886E5E8" w14:textId="39DA4D1D" w:rsidR="00A207C0" w:rsidRPr="00936AEE" w:rsidRDefault="2F1B7E42" w:rsidP="76F8BE2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1</w:t>
            </w:r>
            <w:r w:rsidR="7A3F8375" w:rsidRPr="76F8BE2A">
              <w:rPr>
                <w:rFonts w:ascii="Arial" w:hAnsi="Arial" w:cs="Arial"/>
                <w:color w:val="000000" w:themeColor="text1"/>
              </w:rPr>
              <w:t xml:space="preserve"> Admin/Support</w:t>
            </w:r>
          </w:p>
          <w:p w14:paraId="724914B0" w14:textId="47514C16"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highlight w:val="yellow"/>
              </w:rPr>
            </w:pPr>
          </w:p>
          <w:p w14:paraId="7DF94BD7" w14:textId="2A19749A" w:rsidR="00A207C0" w:rsidRPr="00936AEE" w:rsidRDefault="21FDA246"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lastRenderedPageBreak/>
              <w:t>That said</w:t>
            </w:r>
            <w:r w:rsidR="6748AE1A" w:rsidRPr="76F8BE2A">
              <w:rPr>
                <w:rFonts w:ascii="Arial" w:hAnsi="Arial" w:cs="Arial"/>
                <w:color w:val="000000" w:themeColor="text1"/>
              </w:rPr>
              <w:t xml:space="preserve">, </w:t>
            </w:r>
            <w:r w:rsidR="72DE31F0" w:rsidRPr="76F8BE2A">
              <w:rPr>
                <w:rFonts w:ascii="Arial" w:hAnsi="Arial" w:cs="Arial"/>
                <w:color w:val="000000" w:themeColor="text1"/>
              </w:rPr>
              <w:t xml:space="preserve">the </w:t>
            </w:r>
            <w:r w:rsidR="1C65D916" w:rsidRPr="76F8BE2A">
              <w:rPr>
                <w:rFonts w:ascii="Arial" w:hAnsi="Arial" w:cs="Arial"/>
                <w:color w:val="000000" w:themeColor="text1"/>
              </w:rPr>
              <w:t xml:space="preserve">vendor </w:t>
            </w:r>
            <w:r w:rsidR="407A3BFF" w:rsidRPr="76F8BE2A">
              <w:rPr>
                <w:rFonts w:ascii="Arial" w:hAnsi="Arial" w:cs="Arial"/>
                <w:color w:val="000000" w:themeColor="text1"/>
              </w:rPr>
              <w:t xml:space="preserve">is </w:t>
            </w:r>
            <w:r w:rsidR="5C4FDB1B" w:rsidRPr="76F8BE2A">
              <w:rPr>
                <w:rFonts w:ascii="Arial" w:hAnsi="Arial" w:cs="Arial"/>
                <w:color w:val="000000" w:themeColor="text1"/>
              </w:rPr>
              <w:t xml:space="preserve">primarily </w:t>
            </w:r>
            <w:r w:rsidR="407A3BFF" w:rsidRPr="76F8BE2A">
              <w:rPr>
                <w:rFonts w:ascii="Arial" w:hAnsi="Arial" w:cs="Arial"/>
                <w:color w:val="000000" w:themeColor="text1"/>
              </w:rPr>
              <w:t>responsible for delivery of the project</w:t>
            </w:r>
            <w:r w:rsidR="2064DC17" w:rsidRPr="76F8BE2A">
              <w:rPr>
                <w:rFonts w:ascii="Arial" w:hAnsi="Arial" w:cs="Arial"/>
                <w:color w:val="000000" w:themeColor="text1"/>
              </w:rPr>
              <w:t xml:space="preserve">.  GISD’s primary role is </w:t>
            </w:r>
            <w:r w:rsidR="4467136A" w:rsidRPr="76F8BE2A">
              <w:rPr>
                <w:rFonts w:ascii="Arial" w:hAnsi="Arial" w:cs="Arial"/>
                <w:color w:val="000000" w:themeColor="text1"/>
              </w:rPr>
              <w:t xml:space="preserve">providing </w:t>
            </w:r>
            <w:r w:rsidR="2064DC17" w:rsidRPr="76F8BE2A">
              <w:rPr>
                <w:rFonts w:ascii="Arial" w:hAnsi="Arial" w:cs="Arial"/>
                <w:color w:val="000000" w:themeColor="text1"/>
              </w:rPr>
              <w:t xml:space="preserve">ongoing enhancement and support of </w:t>
            </w:r>
            <w:r w:rsidR="4D1B9E06" w:rsidRPr="76F8BE2A">
              <w:rPr>
                <w:rFonts w:ascii="Arial" w:hAnsi="Arial" w:cs="Arial"/>
                <w:color w:val="000000" w:themeColor="text1"/>
              </w:rPr>
              <w:t xml:space="preserve">its </w:t>
            </w:r>
            <w:r w:rsidR="2064DC17" w:rsidRPr="76F8BE2A">
              <w:rPr>
                <w:rFonts w:ascii="Arial" w:hAnsi="Arial" w:cs="Arial"/>
                <w:color w:val="000000" w:themeColor="text1"/>
              </w:rPr>
              <w:t>Production environment</w:t>
            </w:r>
            <w:r w:rsidR="6E55EC36" w:rsidRPr="76F8BE2A">
              <w:rPr>
                <w:rFonts w:ascii="Arial" w:hAnsi="Arial" w:cs="Arial"/>
                <w:color w:val="000000" w:themeColor="text1"/>
              </w:rPr>
              <w:t xml:space="preserve">, </w:t>
            </w:r>
            <w:r w:rsidR="455C85C0" w:rsidRPr="76F8BE2A">
              <w:rPr>
                <w:rFonts w:ascii="Arial" w:hAnsi="Arial" w:cs="Arial"/>
                <w:color w:val="000000" w:themeColor="text1"/>
              </w:rPr>
              <w:t>and</w:t>
            </w:r>
            <w:r w:rsidR="6E55EC36" w:rsidRPr="76F8BE2A">
              <w:rPr>
                <w:rFonts w:ascii="Arial" w:hAnsi="Arial" w:cs="Arial"/>
                <w:color w:val="000000" w:themeColor="text1"/>
              </w:rPr>
              <w:t xml:space="preserve"> secondary role participating </w:t>
            </w:r>
            <w:r w:rsidR="3E5D28AC" w:rsidRPr="76F8BE2A">
              <w:rPr>
                <w:rFonts w:ascii="Arial" w:hAnsi="Arial" w:cs="Arial"/>
                <w:color w:val="000000" w:themeColor="text1"/>
              </w:rPr>
              <w:t xml:space="preserve">in both phases </w:t>
            </w:r>
            <w:r w:rsidR="1F08AB73" w:rsidRPr="76F8BE2A">
              <w:rPr>
                <w:rFonts w:ascii="Arial" w:hAnsi="Arial" w:cs="Arial"/>
                <w:color w:val="000000" w:themeColor="text1"/>
              </w:rPr>
              <w:t>described in the RFP.</w:t>
            </w:r>
            <w:r w:rsidR="2F3FDB31" w:rsidRPr="76F8BE2A">
              <w:rPr>
                <w:rFonts w:ascii="Arial" w:hAnsi="Arial" w:cs="Arial"/>
                <w:color w:val="000000" w:themeColor="text1"/>
              </w:rPr>
              <w:t xml:space="preserve">  The GISD in-house team can be expected to be actively engaged in both phases, on an a</w:t>
            </w:r>
            <w:r w:rsidR="777AE7A2" w:rsidRPr="76F8BE2A">
              <w:rPr>
                <w:rFonts w:ascii="Arial" w:hAnsi="Arial" w:cs="Arial"/>
                <w:color w:val="000000" w:themeColor="text1"/>
              </w:rPr>
              <w:t>s</w:t>
            </w:r>
            <w:r w:rsidR="245652FB" w:rsidRPr="76F8BE2A">
              <w:rPr>
                <w:rFonts w:ascii="Arial" w:hAnsi="Arial" w:cs="Arial"/>
                <w:color w:val="000000" w:themeColor="text1"/>
              </w:rPr>
              <w:t xml:space="preserve"> </w:t>
            </w:r>
            <w:r w:rsidR="777AE7A2" w:rsidRPr="76F8BE2A">
              <w:rPr>
                <w:rFonts w:ascii="Arial" w:hAnsi="Arial" w:cs="Arial"/>
                <w:color w:val="000000" w:themeColor="text1"/>
              </w:rPr>
              <w:t xml:space="preserve">available </w:t>
            </w:r>
            <w:r w:rsidR="2F3FDB31" w:rsidRPr="76F8BE2A">
              <w:rPr>
                <w:rFonts w:ascii="Arial" w:hAnsi="Arial" w:cs="Arial"/>
                <w:color w:val="000000" w:themeColor="text1"/>
              </w:rPr>
              <w:t>basis.</w:t>
            </w:r>
            <w:r w:rsidR="098DA200" w:rsidRPr="76F8BE2A">
              <w:rPr>
                <w:rFonts w:ascii="Arial" w:hAnsi="Arial" w:cs="Arial"/>
                <w:color w:val="000000" w:themeColor="text1"/>
              </w:rPr>
              <w:t xml:space="preserve">  </w:t>
            </w:r>
            <w:r w:rsidR="51243E2D" w:rsidRPr="76F8BE2A">
              <w:rPr>
                <w:rFonts w:ascii="Arial" w:hAnsi="Arial" w:cs="Arial"/>
                <w:color w:val="000000" w:themeColor="text1"/>
              </w:rPr>
              <w:t>We have a capable team and will assist when</w:t>
            </w:r>
            <w:r w:rsidR="05C1D30E" w:rsidRPr="76F8BE2A">
              <w:rPr>
                <w:rFonts w:ascii="Arial" w:hAnsi="Arial" w:cs="Arial"/>
                <w:color w:val="000000" w:themeColor="text1"/>
              </w:rPr>
              <w:t>ever</w:t>
            </w:r>
            <w:r w:rsidR="51243E2D" w:rsidRPr="76F8BE2A">
              <w:rPr>
                <w:rFonts w:ascii="Arial" w:hAnsi="Arial" w:cs="Arial"/>
                <w:color w:val="000000" w:themeColor="text1"/>
              </w:rPr>
              <w:t xml:space="preserve"> possible.  </w:t>
            </w:r>
            <w:r w:rsidR="098DA200" w:rsidRPr="76F8BE2A">
              <w:rPr>
                <w:rFonts w:ascii="Arial" w:hAnsi="Arial" w:cs="Arial"/>
                <w:color w:val="000000" w:themeColor="text1"/>
              </w:rPr>
              <w:t>Here are some Phase specific guidelines</w:t>
            </w:r>
            <w:r w:rsidR="5A8BA06D" w:rsidRPr="76F8BE2A">
              <w:rPr>
                <w:rFonts w:ascii="Arial" w:hAnsi="Arial" w:cs="Arial"/>
                <w:color w:val="000000" w:themeColor="text1"/>
              </w:rPr>
              <w:t xml:space="preserve"> that should assist in resource planning</w:t>
            </w:r>
            <w:r w:rsidR="098DA200" w:rsidRPr="76F8BE2A">
              <w:rPr>
                <w:rFonts w:ascii="Arial" w:hAnsi="Arial" w:cs="Arial"/>
                <w:color w:val="000000" w:themeColor="text1"/>
              </w:rPr>
              <w:t>:</w:t>
            </w:r>
          </w:p>
          <w:p w14:paraId="16AD9BA6" w14:textId="610F9156"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5C902037" w14:textId="093287E7" w:rsidR="00A207C0" w:rsidRPr="00936AEE" w:rsidRDefault="098DA20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b/>
                <w:bCs/>
                <w:color w:val="000000" w:themeColor="text1"/>
              </w:rPr>
              <w:t xml:space="preserve">Phase 1 (EBS Upgrade) </w:t>
            </w:r>
            <w:r w:rsidRPr="76F8BE2A">
              <w:rPr>
                <w:rFonts w:ascii="Arial" w:hAnsi="Arial" w:cs="Arial"/>
                <w:color w:val="000000" w:themeColor="text1"/>
              </w:rPr>
              <w:t xml:space="preserve">- due to </w:t>
            </w:r>
            <w:r w:rsidR="0EC8F4B1" w:rsidRPr="76F8BE2A">
              <w:rPr>
                <w:rFonts w:ascii="Arial" w:hAnsi="Arial" w:cs="Arial"/>
                <w:color w:val="000000" w:themeColor="text1"/>
              </w:rPr>
              <w:t xml:space="preserve">our </w:t>
            </w:r>
            <w:r w:rsidR="07142CB2" w:rsidRPr="76F8BE2A">
              <w:rPr>
                <w:rFonts w:ascii="Arial" w:hAnsi="Arial" w:cs="Arial"/>
                <w:color w:val="000000" w:themeColor="text1"/>
              </w:rPr>
              <w:t xml:space="preserve">pre-upgrade, code remediation project, </w:t>
            </w:r>
            <w:r w:rsidR="2B65370B" w:rsidRPr="76F8BE2A">
              <w:rPr>
                <w:rFonts w:ascii="Arial" w:hAnsi="Arial" w:cs="Arial"/>
                <w:color w:val="000000" w:themeColor="text1"/>
              </w:rPr>
              <w:t xml:space="preserve">we </w:t>
            </w:r>
            <w:r w:rsidR="07142CB2" w:rsidRPr="76F8BE2A">
              <w:rPr>
                <w:rFonts w:ascii="Arial" w:hAnsi="Arial" w:cs="Arial"/>
                <w:color w:val="000000" w:themeColor="text1"/>
              </w:rPr>
              <w:t>do not expect much development work</w:t>
            </w:r>
            <w:r w:rsidR="0E5A0180" w:rsidRPr="76F8BE2A">
              <w:rPr>
                <w:rFonts w:ascii="Arial" w:hAnsi="Arial" w:cs="Arial"/>
                <w:color w:val="000000" w:themeColor="text1"/>
              </w:rPr>
              <w:t xml:space="preserve"> in this phase</w:t>
            </w:r>
            <w:r w:rsidR="07142CB2" w:rsidRPr="76F8BE2A">
              <w:rPr>
                <w:rFonts w:ascii="Arial" w:hAnsi="Arial" w:cs="Arial"/>
                <w:color w:val="000000" w:themeColor="text1"/>
              </w:rPr>
              <w:t xml:space="preserve">.  However, 2 developers will be available </w:t>
            </w:r>
            <w:r w:rsidR="778ABF4A" w:rsidRPr="76F8BE2A">
              <w:rPr>
                <w:rFonts w:ascii="Arial" w:hAnsi="Arial" w:cs="Arial"/>
                <w:color w:val="000000" w:themeColor="text1"/>
              </w:rPr>
              <w:t>as at least .25 FTEs each</w:t>
            </w:r>
            <w:r w:rsidR="07142CB2" w:rsidRPr="76F8BE2A">
              <w:rPr>
                <w:rFonts w:ascii="Arial" w:hAnsi="Arial" w:cs="Arial"/>
                <w:color w:val="000000" w:themeColor="text1"/>
              </w:rPr>
              <w:t>.</w:t>
            </w:r>
            <w:r w:rsidR="33D9BB1C" w:rsidRPr="76F8BE2A">
              <w:rPr>
                <w:rFonts w:ascii="Arial" w:hAnsi="Arial" w:cs="Arial"/>
                <w:color w:val="000000" w:themeColor="text1"/>
              </w:rPr>
              <w:t xml:space="preserve">  1 DBA will be available </w:t>
            </w:r>
            <w:r w:rsidR="4807F559" w:rsidRPr="76F8BE2A">
              <w:rPr>
                <w:rFonts w:ascii="Arial" w:hAnsi="Arial" w:cs="Arial"/>
                <w:color w:val="000000" w:themeColor="text1"/>
              </w:rPr>
              <w:t>as at least a .25 FTE</w:t>
            </w:r>
            <w:r w:rsidR="33D9BB1C" w:rsidRPr="76F8BE2A">
              <w:rPr>
                <w:rFonts w:ascii="Arial" w:hAnsi="Arial" w:cs="Arial"/>
                <w:color w:val="000000" w:themeColor="text1"/>
              </w:rPr>
              <w:t>.</w:t>
            </w:r>
            <w:r w:rsidR="7D479985" w:rsidRPr="76F8BE2A">
              <w:rPr>
                <w:rFonts w:ascii="Arial" w:hAnsi="Arial" w:cs="Arial"/>
                <w:color w:val="000000" w:themeColor="text1"/>
              </w:rPr>
              <w:t xml:space="preserve">  The BAs and Technical Solution Architect would also be at least a .25 FTE. </w:t>
            </w:r>
          </w:p>
          <w:p w14:paraId="7FC4F646" w14:textId="1661B88D"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1937089D" w14:textId="48AE5865" w:rsidR="00A207C0" w:rsidRPr="00936AEE" w:rsidRDefault="07142CB2"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b/>
                <w:bCs/>
                <w:color w:val="000000" w:themeColor="text1"/>
              </w:rPr>
              <w:t xml:space="preserve">Phase 1 (Discoverer Replacement) </w:t>
            </w:r>
            <w:r w:rsidRPr="76F8BE2A">
              <w:rPr>
                <w:rFonts w:ascii="Arial" w:hAnsi="Arial" w:cs="Arial"/>
                <w:color w:val="000000" w:themeColor="text1"/>
              </w:rPr>
              <w:t xml:space="preserve">- </w:t>
            </w:r>
            <w:r w:rsidR="534DCB36" w:rsidRPr="76F8BE2A">
              <w:rPr>
                <w:rFonts w:ascii="Arial" w:hAnsi="Arial" w:cs="Arial"/>
                <w:color w:val="000000" w:themeColor="text1"/>
              </w:rPr>
              <w:t xml:space="preserve">expectation is for </w:t>
            </w:r>
            <w:r w:rsidR="28F20A29" w:rsidRPr="76F8BE2A">
              <w:rPr>
                <w:rFonts w:ascii="Arial" w:hAnsi="Arial" w:cs="Arial"/>
                <w:color w:val="000000" w:themeColor="text1"/>
              </w:rPr>
              <w:t xml:space="preserve">2 developers </w:t>
            </w:r>
            <w:r w:rsidR="34F17BEB" w:rsidRPr="76F8BE2A">
              <w:rPr>
                <w:rFonts w:ascii="Arial" w:hAnsi="Arial" w:cs="Arial"/>
                <w:color w:val="000000" w:themeColor="text1"/>
              </w:rPr>
              <w:t xml:space="preserve">to </w:t>
            </w:r>
            <w:r w:rsidR="28F20A29" w:rsidRPr="76F8BE2A">
              <w:rPr>
                <w:rFonts w:ascii="Arial" w:hAnsi="Arial" w:cs="Arial"/>
                <w:color w:val="000000" w:themeColor="text1"/>
              </w:rPr>
              <w:t>be available as at least .5 FTEs each</w:t>
            </w:r>
            <w:r w:rsidR="18E5C6DC" w:rsidRPr="76F8BE2A">
              <w:rPr>
                <w:rFonts w:ascii="Arial" w:hAnsi="Arial" w:cs="Arial"/>
                <w:color w:val="000000" w:themeColor="text1"/>
              </w:rPr>
              <w:t xml:space="preserve">.  Ideally, the GISD development team is more hands on </w:t>
            </w:r>
            <w:r w:rsidR="0D74D9F5" w:rsidRPr="76F8BE2A">
              <w:rPr>
                <w:rFonts w:ascii="Arial" w:hAnsi="Arial" w:cs="Arial"/>
                <w:color w:val="000000" w:themeColor="text1"/>
              </w:rPr>
              <w:t>for this project</w:t>
            </w:r>
            <w:r w:rsidR="18E5C6DC" w:rsidRPr="76F8BE2A">
              <w:rPr>
                <w:rFonts w:ascii="Arial" w:hAnsi="Arial" w:cs="Arial"/>
                <w:color w:val="000000" w:themeColor="text1"/>
              </w:rPr>
              <w:t xml:space="preserve">, but it also depends upon </w:t>
            </w:r>
            <w:r w:rsidR="68163BC0" w:rsidRPr="76F8BE2A">
              <w:rPr>
                <w:rFonts w:ascii="Arial" w:hAnsi="Arial" w:cs="Arial"/>
                <w:color w:val="000000" w:themeColor="text1"/>
              </w:rPr>
              <w:t xml:space="preserve">the </w:t>
            </w:r>
            <w:r w:rsidR="7FAFA4CF" w:rsidRPr="76F8BE2A">
              <w:rPr>
                <w:rFonts w:ascii="Arial" w:hAnsi="Arial" w:cs="Arial"/>
                <w:color w:val="000000" w:themeColor="text1"/>
              </w:rPr>
              <w:t>proposed solution design</w:t>
            </w:r>
            <w:r w:rsidR="3A30A0BB" w:rsidRPr="76F8BE2A">
              <w:rPr>
                <w:rFonts w:ascii="Arial" w:hAnsi="Arial" w:cs="Arial"/>
                <w:color w:val="000000" w:themeColor="text1"/>
              </w:rPr>
              <w:t xml:space="preserve"> and developer capability</w:t>
            </w:r>
            <w:r w:rsidR="7FAFA4CF" w:rsidRPr="76F8BE2A">
              <w:rPr>
                <w:rFonts w:ascii="Arial" w:hAnsi="Arial" w:cs="Arial"/>
                <w:color w:val="000000" w:themeColor="text1"/>
              </w:rPr>
              <w:t xml:space="preserve">.  </w:t>
            </w:r>
            <w:r w:rsidR="44549113" w:rsidRPr="76F8BE2A">
              <w:rPr>
                <w:rFonts w:ascii="Arial" w:hAnsi="Arial" w:cs="Arial"/>
                <w:color w:val="000000" w:themeColor="text1"/>
              </w:rPr>
              <w:t>1 DBA will also be available as at least a .5 FTE.</w:t>
            </w:r>
            <w:r w:rsidR="500203C3" w:rsidRPr="76F8BE2A">
              <w:rPr>
                <w:rFonts w:ascii="Arial" w:hAnsi="Arial" w:cs="Arial"/>
                <w:color w:val="000000" w:themeColor="text1"/>
              </w:rPr>
              <w:t xml:space="preserve">  The BAs and Technical Solution Architect would also be at least a .25 FTE.  </w:t>
            </w:r>
            <w:r w:rsidR="2312CE45" w:rsidRPr="76F8BE2A">
              <w:rPr>
                <w:rFonts w:ascii="Arial" w:hAnsi="Arial" w:cs="Arial"/>
                <w:color w:val="000000" w:themeColor="text1"/>
              </w:rPr>
              <w:t>OBIEE/OBIA are still new to GISD and w</w:t>
            </w:r>
            <w:r w:rsidR="44549113" w:rsidRPr="76F8BE2A">
              <w:rPr>
                <w:rFonts w:ascii="Arial" w:hAnsi="Arial" w:cs="Arial"/>
                <w:color w:val="000000" w:themeColor="text1"/>
              </w:rPr>
              <w:t xml:space="preserve">e see this project </w:t>
            </w:r>
            <w:r w:rsidR="39BB1ED4" w:rsidRPr="76F8BE2A">
              <w:rPr>
                <w:rFonts w:ascii="Arial" w:hAnsi="Arial" w:cs="Arial"/>
                <w:color w:val="000000" w:themeColor="text1"/>
              </w:rPr>
              <w:t xml:space="preserve">requiring </w:t>
            </w:r>
            <w:r w:rsidR="44549113" w:rsidRPr="76F8BE2A">
              <w:rPr>
                <w:rFonts w:ascii="Arial" w:hAnsi="Arial" w:cs="Arial"/>
                <w:color w:val="000000" w:themeColor="text1"/>
              </w:rPr>
              <w:t>heavy guidance with solution design</w:t>
            </w:r>
            <w:r w:rsidR="75D9F55D" w:rsidRPr="76F8BE2A">
              <w:rPr>
                <w:rFonts w:ascii="Arial" w:hAnsi="Arial" w:cs="Arial"/>
                <w:color w:val="000000" w:themeColor="text1"/>
              </w:rPr>
              <w:t>, configuration,</w:t>
            </w:r>
            <w:r w:rsidR="44549113" w:rsidRPr="76F8BE2A">
              <w:rPr>
                <w:rFonts w:ascii="Arial" w:hAnsi="Arial" w:cs="Arial"/>
                <w:color w:val="000000" w:themeColor="text1"/>
              </w:rPr>
              <w:t xml:space="preserve"> and </w:t>
            </w:r>
            <w:r w:rsidR="2FD3457B" w:rsidRPr="76F8BE2A">
              <w:rPr>
                <w:rFonts w:ascii="Arial" w:hAnsi="Arial" w:cs="Arial"/>
                <w:color w:val="000000" w:themeColor="text1"/>
              </w:rPr>
              <w:t xml:space="preserve">development </w:t>
            </w:r>
            <w:r w:rsidR="44549113" w:rsidRPr="76F8BE2A">
              <w:rPr>
                <w:rFonts w:ascii="Arial" w:hAnsi="Arial" w:cs="Arial"/>
                <w:color w:val="000000" w:themeColor="text1"/>
              </w:rPr>
              <w:t>best practices</w:t>
            </w:r>
            <w:r w:rsidR="6FD20298" w:rsidRPr="76F8BE2A">
              <w:rPr>
                <w:rFonts w:ascii="Arial" w:hAnsi="Arial" w:cs="Arial"/>
                <w:color w:val="000000" w:themeColor="text1"/>
              </w:rPr>
              <w:t xml:space="preserve">, </w:t>
            </w:r>
            <w:r w:rsidR="5C4F11AF" w:rsidRPr="76F8BE2A">
              <w:rPr>
                <w:rFonts w:ascii="Arial" w:hAnsi="Arial" w:cs="Arial"/>
                <w:color w:val="000000" w:themeColor="text1"/>
              </w:rPr>
              <w:t>but DBA tasks should be relatively easily accommodated (with guidance).</w:t>
            </w:r>
          </w:p>
          <w:p w14:paraId="5392BBFC" w14:textId="0E8D017C"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2BC33288" w14:textId="203E12E6" w:rsidR="00A207C0" w:rsidRPr="00936AEE" w:rsidRDefault="5C4F11AF"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b/>
                <w:bCs/>
                <w:color w:val="000000" w:themeColor="text1"/>
              </w:rPr>
              <w:t>Phase 2 (</w:t>
            </w:r>
            <w:r w:rsidR="70306C1E" w:rsidRPr="76F8BE2A">
              <w:rPr>
                <w:rFonts w:ascii="Arial" w:hAnsi="Arial" w:cs="Arial"/>
                <w:b/>
                <w:bCs/>
                <w:color w:val="000000" w:themeColor="text1"/>
              </w:rPr>
              <w:t xml:space="preserve">Streamline AME </w:t>
            </w:r>
            <w:proofErr w:type="spellStart"/>
            <w:r w:rsidR="70306C1E" w:rsidRPr="76F8BE2A">
              <w:rPr>
                <w:rFonts w:ascii="Arial" w:hAnsi="Arial" w:cs="Arial"/>
                <w:b/>
                <w:bCs/>
                <w:color w:val="000000" w:themeColor="text1"/>
              </w:rPr>
              <w:t>iProcurement</w:t>
            </w:r>
            <w:proofErr w:type="spellEnd"/>
            <w:r w:rsidR="70306C1E" w:rsidRPr="76F8BE2A">
              <w:rPr>
                <w:rFonts w:ascii="Arial" w:hAnsi="Arial" w:cs="Arial"/>
                <w:b/>
                <w:bCs/>
                <w:color w:val="000000" w:themeColor="text1"/>
              </w:rPr>
              <w:t xml:space="preserve"> Approvals) </w:t>
            </w:r>
            <w:r w:rsidR="70306C1E" w:rsidRPr="76F8BE2A">
              <w:rPr>
                <w:rFonts w:ascii="Arial" w:hAnsi="Arial" w:cs="Arial"/>
                <w:color w:val="000000" w:themeColor="text1"/>
              </w:rPr>
              <w:t xml:space="preserve">- expectation is </w:t>
            </w:r>
            <w:r w:rsidR="6420E640" w:rsidRPr="76F8BE2A">
              <w:rPr>
                <w:rFonts w:ascii="Arial" w:hAnsi="Arial" w:cs="Arial"/>
                <w:color w:val="000000" w:themeColor="text1"/>
              </w:rPr>
              <w:t xml:space="preserve">vendor to provide a strong Functional consultant </w:t>
            </w:r>
            <w:r w:rsidR="131758F1" w:rsidRPr="76F8BE2A">
              <w:rPr>
                <w:rFonts w:ascii="Arial" w:hAnsi="Arial" w:cs="Arial"/>
                <w:color w:val="000000" w:themeColor="text1"/>
              </w:rPr>
              <w:t xml:space="preserve">for requirements gathering, solution design, etc., and </w:t>
            </w:r>
            <w:r w:rsidR="6420E640" w:rsidRPr="76F8BE2A">
              <w:rPr>
                <w:rFonts w:ascii="Arial" w:hAnsi="Arial" w:cs="Arial"/>
                <w:color w:val="000000" w:themeColor="text1"/>
              </w:rPr>
              <w:t xml:space="preserve">with knowledge of </w:t>
            </w:r>
            <w:proofErr w:type="spellStart"/>
            <w:r w:rsidR="6420E640" w:rsidRPr="76F8BE2A">
              <w:rPr>
                <w:rFonts w:ascii="Arial" w:hAnsi="Arial" w:cs="Arial"/>
                <w:color w:val="000000" w:themeColor="text1"/>
              </w:rPr>
              <w:t>iProcurement</w:t>
            </w:r>
            <w:proofErr w:type="spellEnd"/>
            <w:r w:rsidR="6420E640" w:rsidRPr="76F8BE2A">
              <w:rPr>
                <w:rFonts w:ascii="Arial" w:hAnsi="Arial" w:cs="Arial"/>
                <w:color w:val="000000" w:themeColor="text1"/>
              </w:rPr>
              <w:t xml:space="preserve"> and AME.  GISD</w:t>
            </w:r>
            <w:r w:rsidR="70306C1E" w:rsidRPr="76F8BE2A">
              <w:rPr>
                <w:rFonts w:ascii="Arial" w:hAnsi="Arial" w:cs="Arial"/>
                <w:color w:val="000000" w:themeColor="text1"/>
              </w:rPr>
              <w:t xml:space="preserve"> </w:t>
            </w:r>
            <w:r w:rsidR="0A04DC37" w:rsidRPr="76F8BE2A">
              <w:rPr>
                <w:rFonts w:ascii="Arial" w:hAnsi="Arial" w:cs="Arial"/>
                <w:color w:val="000000" w:themeColor="text1"/>
              </w:rPr>
              <w:t xml:space="preserve">can commit </w:t>
            </w:r>
            <w:r w:rsidR="6F55302B" w:rsidRPr="76F8BE2A">
              <w:rPr>
                <w:rFonts w:ascii="Arial" w:hAnsi="Arial" w:cs="Arial"/>
                <w:color w:val="000000" w:themeColor="text1"/>
              </w:rPr>
              <w:t xml:space="preserve">at least </w:t>
            </w:r>
            <w:r w:rsidR="0A04DC37" w:rsidRPr="76F8BE2A">
              <w:rPr>
                <w:rFonts w:ascii="Arial" w:hAnsi="Arial" w:cs="Arial"/>
                <w:color w:val="000000" w:themeColor="text1"/>
              </w:rPr>
              <w:t>a</w:t>
            </w:r>
            <w:r w:rsidR="5D7578C6" w:rsidRPr="76F8BE2A">
              <w:rPr>
                <w:rFonts w:ascii="Arial" w:hAnsi="Arial" w:cs="Arial"/>
                <w:color w:val="000000" w:themeColor="text1"/>
              </w:rPr>
              <w:t xml:space="preserve"> </w:t>
            </w:r>
            <w:r w:rsidR="0A5F1929" w:rsidRPr="76F8BE2A">
              <w:rPr>
                <w:rFonts w:ascii="Arial" w:hAnsi="Arial" w:cs="Arial"/>
                <w:color w:val="000000" w:themeColor="text1"/>
              </w:rPr>
              <w:t xml:space="preserve">.5 FTE </w:t>
            </w:r>
            <w:r w:rsidR="5D7578C6" w:rsidRPr="76F8BE2A">
              <w:rPr>
                <w:rFonts w:ascii="Arial" w:hAnsi="Arial" w:cs="Arial"/>
                <w:color w:val="000000" w:themeColor="text1"/>
              </w:rPr>
              <w:t xml:space="preserve">Business Analyst </w:t>
            </w:r>
            <w:r w:rsidR="78F579B7" w:rsidRPr="76F8BE2A">
              <w:rPr>
                <w:rFonts w:ascii="Arial" w:hAnsi="Arial" w:cs="Arial"/>
                <w:color w:val="000000" w:themeColor="text1"/>
              </w:rPr>
              <w:t xml:space="preserve">and 1 full </w:t>
            </w:r>
            <w:r w:rsidR="0A04DC37" w:rsidRPr="76F8BE2A">
              <w:rPr>
                <w:rFonts w:ascii="Arial" w:hAnsi="Arial" w:cs="Arial"/>
                <w:color w:val="000000" w:themeColor="text1"/>
              </w:rPr>
              <w:t>FTE developer</w:t>
            </w:r>
            <w:r w:rsidR="70306C1E" w:rsidRPr="76F8BE2A">
              <w:rPr>
                <w:rFonts w:ascii="Arial" w:hAnsi="Arial" w:cs="Arial"/>
                <w:color w:val="000000" w:themeColor="text1"/>
              </w:rPr>
              <w:t>.</w:t>
            </w:r>
            <w:r w:rsidR="56A65E0A" w:rsidRPr="76F8BE2A">
              <w:rPr>
                <w:rFonts w:ascii="Arial" w:hAnsi="Arial" w:cs="Arial"/>
                <w:color w:val="000000" w:themeColor="text1"/>
              </w:rPr>
              <w:t xml:space="preserve">  GISD does NOT need vendor to provide a technical resource (developer) for this project.</w:t>
            </w:r>
          </w:p>
        </w:tc>
      </w:tr>
      <w:tr w:rsidR="00A207C0" w:rsidRPr="00936AEE" w14:paraId="4AE2497D"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2A36D4A7" w14:textId="4CAA17CD"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lastRenderedPageBreak/>
              <w:t>13</w:t>
            </w:r>
          </w:p>
        </w:tc>
        <w:tc>
          <w:tcPr>
            <w:tcW w:w="6310" w:type="dxa"/>
          </w:tcPr>
          <w:p w14:paraId="1488C33E" w14:textId="77777777"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The DBA was not listed as a key resource to be on site during key phases.  Please confirm that the DBA is 100% remote or let us know if the DBA needs some time on site.</w:t>
            </w:r>
          </w:p>
        </w:tc>
        <w:tc>
          <w:tcPr>
            <w:tcW w:w="7465" w:type="dxa"/>
          </w:tcPr>
          <w:p w14:paraId="1136E025" w14:textId="1BC1D774" w:rsidR="00A207C0" w:rsidRPr="00936AEE" w:rsidRDefault="582EA094"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GISD is interested in vendor suggestion</w:t>
            </w:r>
            <w:r w:rsidR="509B1BE2" w:rsidRPr="76F8BE2A">
              <w:rPr>
                <w:rFonts w:ascii="Arial" w:hAnsi="Arial" w:cs="Arial"/>
                <w:color w:val="000000" w:themeColor="text1"/>
              </w:rPr>
              <w:t>/recommendation</w:t>
            </w:r>
            <w:r w:rsidR="55F13465" w:rsidRPr="76F8BE2A">
              <w:rPr>
                <w:rFonts w:ascii="Arial" w:hAnsi="Arial" w:cs="Arial"/>
                <w:color w:val="000000" w:themeColor="text1"/>
              </w:rPr>
              <w:t xml:space="preserve"> for DBA on/off site requirements</w:t>
            </w:r>
            <w:r w:rsidR="4F059BBD" w:rsidRPr="76F8BE2A">
              <w:rPr>
                <w:rFonts w:ascii="Arial" w:hAnsi="Arial" w:cs="Arial"/>
                <w:color w:val="000000" w:themeColor="text1"/>
              </w:rPr>
              <w:t xml:space="preserve"> b</w:t>
            </w:r>
            <w:r w:rsidRPr="76F8BE2A">
              <w:rPr>
                <w:rFonts w:ascii="Arial" w:hAnsi="Arial" w:cs="Arial"/>
                <w:color w:val="000000" w:themeColor="text1"/>
              </w:rPr>
              <w:t xml:space="preserve">ased upon </w:t>
            </w:r>
            <w:r w:rsidR="37568330" w:rsidRPr="76F8BE2A">
              <w:rPr>
                <w:rFonts w:ascii="Arial" w:hAnsi="Arial" w:cs="Arial"/>
                <w:color w:val="000000" w:themeColor="text1"/>
              </w:rPr>
              <w:t xml:space="preserve">vendor’s prior experience and what drives successful projects.  If having the DBA onsite </w:t>
            </w:r>
            <w:r w:rsidR="2D116298" w:rsidRPr="76F8BE2A">
              <w:rPr>
                <w:rFonts w:ascii="Arial" w:hAnsi="Arial" w:cs="Arial"/>
                <w:color w:val="000000" w:themeColor="text1"/>
              </w:rPr>
              <w:t xml:space="preserve">for key phases/dates </w:t>
            </w:r>
            <w:r w:rsidRPr="76F8BE2A">
              <w:rPr>
                <w:rFonts w:ascii="Arial" w:hAnsi="Arial" w:cs="Arial"/>
                <w:color w:val="000000" w:themeColor="text1"/>
              </w:rPr>
              <w:t>minimiz</w:t>
            </w:r>
            <w:r w:rsidR="20B257BE" w:rsidRPr="76F8BE2A">
              <w:rPr>
                <w:rFonts w:ascii="Arial" w:hAnsi="Arial" w:cs="Arial"/>
                <w:color w:val="000000" w:themeColor="text1"/>
              </w:rPr>
              <w:t xml:space="preserve">es </w:t>
            </w:r>
            <w:r w:rsidRPr="76F8BE2A">
              <w:rPr>
                <w:rFonts w:ascii="Arial" w:hAnsi="Arial" w:cs="Arial"/>
                <w:color w:val="000000" w:themeColor="text1"/>
              </w:rPr>
              <w:t>risk and increase</w:t>
            </w:r>
            <w:r w:rsidR="39A7F863" w:rsidRPr="76F8BE2A">
              <w:rPr>
                <w:rFonts w:ascii="Arial" w:hAnsi="Arial" w:cs="Arial"/>
                <w:color w:val="000000" w:themeColor="text1"/>
              </w:rPr>
              <w:t>s</w:t>
            </w:r>
            <w:r w:rsidRPr="76F8BE2A">
              <w:rPr>
                <w:rFonts w:ascii="Arial" w:hAnsi="Arial" w:cs="Arial"/>
                <w:color w:val="000000" w:themeColor="text1"/>
              </w:rPr>
              <w:t xml:space="preserve"> project success rate</w:t>
            </w:r>
            <w:r w:rsidR="28F3CE31" w:rsidRPr="76F8BE2A">
              <w:rPr>
                <w:rFonts w:ascii="Arial" w:hAnsi="Arial" w:cs="Arial"/>
                <w:color w:val="000000" w:themeColor="text1"/>
              </w:rPr>
              <w:t>, GISD is interested in vendor buildin</w:t>
            </w:r>
            <w:r w:rsidR="12E75610" w:rsidRPr="76F8BE2A">
              <w:rPr>
                <w:rFonts w:ascii="Arial" w:hAnsi="Arial" w:cs="Arial"/>
                <w:color w:val="000000" w:themeColor="text1"/>
              </w:rPr>
              <w:t>g this into the plan and price proposal</w:t>
            </w:r>
            <w:r w:rsidR="5BF0979D" w:rsidRPr="76F8BE2A">
              <w:rPr>
                <w:rFonts w:ascii="Arial" w:hAnsi="Arial" w:cs="Arial"/>
                <w:color w:val="000000" w:themeColor="text1"/>
              </w:rPr>
              <w:t>.</w:t>
            </w:r>
            <w:r w:rsidR="7AEB0202" w:rsidRPr="76F8BE2A">
              <w:rPr>
                <w:rFonts w:ascii="Arial" w:hAnsi="Arial" w:cs="Arial"/>
                <w:color w:val="000000" w:themeColor="text1"/>
              </w:rPr>
              <w:t xml:space="preserve">  Here are some Phase specific guidelines to consider in your proposal:</w:t>
            </w:r>
          </w:p>
          <w:p w14:paraId="6EADCA43" w14:textId="343E1C51" w:rsidR="00A207C0" w:rsidRPr="00936AEE" w:rsidRDefault="00A207C0"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8D284A4" w14:textId="4D5660C5" w:rsidR="00A207C0" w:rsidRPr="00936AEE" w:rsidRDefault="071E3BC3"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b/>
                <w:bCs/>
                <w:color w:val="000000" w:themeColor="text1"/>
              </w:rPr>
              <w:lastRenderedPageBreak/>
              <w:t xml:space="preserve">Phase 1 (EBS Upgrade) </w:t>
            </w:r>
            <w:r w:rsidRPr="76F8BE2A">
              <w:rPr>
                <w:rFonts w:ascii="Arial" w:hAnsi="Arial" w:cs="Arial"/>
                <w:color w:val="000000" w:themeColor="text1"/>
              </w:rPr>
              <w:t>-</w:t>
            </w:r>
            <w:r w:rsidR="437194FE" w:rsidRPr="76F8BE2A">
              <w:rPr>
                <w:rFonts w:ascii="Arial" w:hAnsi="Arial" w:cs="Arial"/>
                <w:color w:val="000000" w:themeColor="text1"/>
              </w:rPr>
              <w:t xml:space="preserve"> </w:t>
            </w:r>
            <w:r w:rsidR="4537064E" w:rsidRPr="76F8BE2A">
              <w:rPr>
                <w:rFonts w:ascii="Arial" w:hAnsi="Arial" w:cs="Arial"/>
                <w:color w:val="000000" w:themeColor="text1"/>
              </w:rPr>
              <w:t xml:space="preserve">GISD believes DBA could be 100% off site, </w:t>
            </w:r>
            <w:r w:rsidR="5EED1E4A" w:rsidRPr="76F8BE2A">
              <w:rPr>
                <w:rFonts w:ascii="Arial" w:hAnsi="Arial" w:cs="Arial"/>
                <w:color w:val="000000" w:themeColor="text1"/>
              </w:rPr>
              <w:t xml:space="preserve">but </w:t>
            </w:r>
            <w:r w:rsidR="4537064E" w:rsidRPr="76F8BE2A">
              <w:rPr>
                <w:rFonts w:ascii="Arial" w:hAnsi="Arial" w:cs="Arial"/>
                <w:color w:val="000000" w:themeColor="text1"/>
              </w:rPr>
              <w:t>open to recommendation</w:t>
            </w:r>
            <w:r w:rsidR="776C1FDC" w:rsidRPr="76F8BE2A">
              <w:rPr>
                <w:rFonts w:ascii="Arial" w:hAnsi="Arial" w:cs="Arial"/>
                <w:color w:val="000000" w:themeColor="text1"/>
              </w:rPr>
              <w:t xml:space="preserve"> around key dates.</w:t>
            </w:r>
          </w:p>
          <w:p w14:paraId="723AD6D1" w14:textId="0F7E8E33" w:rsidR="00A207C0" w:rsidRPr="00936AEE" w:rsidRDefault="00A207C0"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216EA03" w14:textId="1F696DB5" w:rsidR="00A207C0" w:rsidRPr="00936AEE" w:rsidRDefault="071E3BC3"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b/>
                <w:bCs/>
                <w:color w:val="000000" w:themeColor="text1"/>
              </w:rPr>
              <w:t xml:space="preserve">Phase 1 (Discoverer Replacement) </w:t>
            </w:r>
            <w:r w:rsidRPr="76F8BE2A">
              <w:rPr>
                <w:rFonts w:ascii="Arial" w:hAnsi="Arial" w:cs="Arial"/>
                <w:color w:val="000000" w:themeColor="text1"/>
              </w:rPr>
              <w:t>-</w:t>
            </w:r>
            <w:r w:rsidR="18E27B89" w:rsidRPr="76F8BE2A">
              <w:rPr>
                <w:rFonts w:ascii="Arial" w:hAnsi="Arial" w:cs="Arial"/>
                <w:color w:val="000000" w:themeColor="text1"/>
              </w:rPr>
              <w:t xml:space="preserve"> </w:t>
            </w:r>
            <w:r w:rsidR="347FF1C4" w:rsidRPr="76F8BE2A">
              <w:rPr>
                <w:rFonts w:ascii="Arial" w:hAnsi="Arial" w:cs="Arial"/>
                <w:color w:val="000000" w:themeColor="text1"/>
              </w:rPr>
              <w:t xml:space="preserve">GISD believes DBA could be 100% off site.  </w:t>
            </w:r>
            <w:r w:rsidR="18E27B89" w:rsidRPr="76F8BE2A">
              <w:rPr>
                <w:rFonts w:ascii="Arial" w:hAnsi="Arial" w:cs="Arial"/>
                <w:color w:val="000000" w:themeColor="text1"/>
              </w:rPr>
              <w:t xml:space="preserve">GISD is interested in a portion of time on site for </w:t>
            </w:r>
            <w:r w:rsidR="176D9CE2" w:rsidRPr="76F8BE2A">
              <w:rPr>
                <w:rFonts w:ascii="Arial" w:hAnsi="Arial" w:cs="Arial"/>
                <w:color w:val="000000" w:themeColor="text1"/>
              </w:rPr>
              <w:t xml:space="preserve">key </w:t>
            </w:r>
            <w:r w:rsidR="18E27B89" w:rsidRPr="76F8BE2A">
              <w:rPr>
                <w:rFonts w:ascii="Arial" w:hAnsi="Arial" w:cs="Arial"/>
                <w:color w:val="000000" w:themeColor="text1"/>
              </w:rPr>
              <w:t xml:space="preserve">OBIEE </w:t>
            </w:r>
            <w:r w:rsidR="64F6D109" w:rsidRPr="76F8BE2A">
              <w:rPr>
                <w:rFonts w:ascii="Arial" w:hAnsi="Arial" w:cs="Arial"/>
                <w:color w:val="000000" w:themeColor="text1"/>
              </w:rPr>
              <w:t xml:space="preserve">resource </w:t>
            </w:r>
            <w:r w:rsidR="18E27B89" w:rsidRPr="76F8BE2A">
              <w:rPr>
                <w:rFonts w:ascii="Arial" w:hAnsi="Arial" w:cs="Arial"/>
                <w:color w:val="000000" w:themeColor="text1"/>
              </w:rPr>
              <w:t xml:space="preserve">(e.g., Solution Architect and/or other </w:t>
            </w:r>
            <w:r w:rsidR="711D377E" w:rsidRPr="76F8BE2A">
              <w:rPr>
                <w:rFonts w:ascii="Arial" w:hAnsi="Arial" w:cs="Arial"/>
                <w:color w:val="000000" w:themeColor="text1"/>
              </w:rPr>
              <w:t xml:space="preserve">key resource(s) </w:t>
            </w:r>
            <w:r w:rsidR="18E27B89" w:rsidRPr="76F8BE2A">
              <w:rPr>
                <w:rFonts w:ascii="Arial" w:hAnsi="Arial" w:cs="Arial"/>
                <w:color w:val="000000" w:themeColor="text1"/>
              </w:rPr>
              <w:t>for requirements, analysis, and overall solution design)</w:t>
            </w:r>
          </w:p>
          <w:p w14:paraId="6B2C7555" w14:textId="043E3387" w:rsidR="00A207C0" w:rsidRPr="00936AEE" w:rsidRDefault="00A207C0"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DB6DA51" w14:textId="6B1389D7" w:rsidR="00A207C0" w:rsidRPr="00936AEE" w:rsidRDefault="09569969"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b/>
                <w:bCs/>
                <w:color w:val="000000" w:themeColor="text1"/>
              </w:rPr>
              <w:t xml:space="preserve">Phase 2 (Streamline AME </w:t>
            </w:r>
            <w:proofErr w:type="spellStart"/>
            <w:r w:rsidRPr="76F8BE2A">
              <w:rPr>
                <w:rFonts w:ascii="Arial" w:hAnsi="Arial" w:cs="Arial"/>
                <w:b/>
                <w:bCs/>
                <w:color w:val="000000" w:themeColor="text1"/>
              </w:rPr>
              <w:t>iProcurement</w:t>
            </w:r>
            <w:proofErr w:type="spellEnd"/>
            <w:r w:rsidRPr="76F8BE2A">
              <w:rPr>
                <w:rFonts w:ascii="Arial" w:hAnsi="Arial" w:cs="Arial"/>
                <w:b/>
                <w:bCs/>
                <w:color w:val="000000" w:themeColor="text1"/>
              </w:rPr>
              <w:t xml:space="preserve"> Approvals) </w:t>
            </w:r>
            <w:r w:rsidRPr="76F8BE2A">
              <w:rPr>
                <w:rFonts w:ascii="Arial" w:hAnsi="Arial" w:cs="Arial"/>
                <w:color w:val="000000" w:themeColor="text1"/>
              </w:rPr>
              <w:t>- DBA not needed.</w:t>
            </w:r>
          </w:p>
        </w:tc>
      </w:tr>
      <w:tr w:rsidR="00A207C0" w:rsidRPr="00936AEE" w14:paraId="3E67B483"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662A281C" w14:textId="2EB81015"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lastRenderedPageBreak/>
              <w:t>14</w:t>
            </w:r>
          </w:p>
        </w:tc>
        <w:tc>
          <w:tcPr>
            <w:tcW w:w="6310" w:type="dxa"/>
          </w:tcPr>
          <w:p w14:paraId="7A51A2FE" w14:textId="77777777"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Would GISD like us to include the installation of the Enterprise Command Centers which are included in your EBS license but do require an additional web server?  If you are not sure, should this be included in assessment discussions?</w:t>
            </w:r>
          </w:p>
        </w:tc>
        <w:tc>
          <w:tcPr>
            <w:tcW w:w="7465" w:type="dxa"/>
          </w:tcPr>
          <w:p w14:paraId="28E6EEE6" w14:textId="7CC2D6AB" w:rsidR="00A207C0" w:rsidRPr="00936AEE" w:rsidRDefault="74ED2E19"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GISD would like to consider one or more Enterprise Command Centers</w:t>
            </w:r>
            <w:r w:rsidR="4F3F18C5" w:rsidRPr="76F8BE2A">
              <w:rPr>
                <w:rFonts w:ascii="Arial" w:hAnsi="Arial" w:cs="Arial"/>
                <w:color w:val="000000" w:themeColor="text1"/>
              </w:rPr>
              <w:t xml:space="preserve"> (ECCs)</w:t>
            </w:r>
            <w:r w:rsidR="533E6EB8" w:rsidRPr="76F8BE2A">
              <w:rPr>
                <w:rFonts w:ascii="Arial" w:hAnsi="Arial" w:cs="Arial"/>
                <w:color w:val="000000" w:themeColor="text1"/>
              </w:rPr>
              <w:t>, which should be included in the assessment.</w:t>
            </w:r>
            <w:r w:rsidR="7CE76D63" w:rsidRPr="76F8BE2A">
              <w:rPr>
                <w:rFonts w:ascii="Arial" w:hAnsi="Arial" w:cs="Arial"/>
                <w:color w:val="000000" w:themeColor="text1"/>
              </w:rPr>
              <w:t xml:space="preserve">  </w:t>
            </w:r>
            <w:r w:rsidR="5EE0B979" w:rsidRPr="76F8BE2A">
              <w:rPr>
                <w:rFonts w:ascii="Arial" w:hAnsi="Arial" w:cs="Arial"/>
                <w:color w:val="000000" w:themeColor="text1"/>
              </w:rPr>
              <w:t xml:space="preserve">The intention is to evaluate ECC stakeholder value, then </w:t>
            </w:r>
            <w:r w:rsidR="7FB42BC1" w:rsidRPr="76F8BE2A">
              <w:rPr>
                <w:rFonts w:ascii="Arial" w:hAnsi="Arial" w:cs="Arial"/>
                <w:color w:val="000000" w:themeColor="text1"/>
              </w:rPr>
              <w:t>decide</w:t>
            </w:r>
            <w:r w:rsidR="5EE0B979" w:rsidRPr="76F8BE2A">
              <w:rPr>
                <w:rFonts w:ascii="Arial" w:hAnsi="Arial" w:cs="Arial"/>
                <w:color w:val="000000" w:themeColor="text1"/>
              </w:rPr>
              <w:t xml:space="preserve"> </w:t>
            </w:r>
            <w:r w:rsidR="6089A8ED" w:rsidRPr="76F8BE2A">
              <w:rPr>
                <w:rFonts w:ascii="Arial" w:hAnsi="Arial" w:cs="Arial"/>
                <w:color w:val="000000" w:themeColor="text1"/>
              </w:rPr>
              <w:t xml:space="preserve">whether one or more ECCs will be included in </w:t>
            </w:r>
            <w:r w:rsidR="3DDAEB5F" w:rsidRPr="76F8BE2A">
              <w:rPr>
                <w:rFonts w:ascii="Arial" w:hAnsi="Arial" w:cs="Arial"/>
                <w:color w:val="000000" w:themeColor="text1"/>
              </w:rPr>
              <w:t>scope or</w:t>
            </w:r>
            <w:r w:rsidR="6089A8ED" w:rsidRPr="76F8BE2A">
              <w:rPr>
                <w:rFonts w:ascii="Arial" w:hAnsi="Arial" w:cs="Arial"/>
                <w:color w:val="000000" w:themeColor="text1"/>
              </w:rPr>
              <w:t xml:space="preserve"> pushed to a latter phase.</w:t>
            </w:r>
          </w:p>
        </w:tc>
      </w:tr>
      <w:tr w:rsidR="00936AEE" w:rsidRPr="00936AEE" w14:paraId="0F544118"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2598DEE6" w14:textId="5790C1FE" w:rsidR="00A207C0" w:rsidRPr="00936AEE" w:rsidRDefault="00936AEE" w:rsidP="00A207C0">
            <w:pPr>
              <w:autoSpaceDE w:val="0"/>
              <w:autoSpaceDN w:val="0"/>
              <w:adjustRightInd w:val="0"/>
              <w:rPr>
                <w:rFonts w:ascii="Arial" w:hAnsi="Arial" w:cs="Arial"/>
                <w:color w:val="000000"/>
              </w:rPr>
            </w:pPr>
            <w:r>
              <w:rPr>
                <w:rFonts w:ascii="Arial" w:hAnsi="Arial" w:cs="Arial"/>
                <w:color w:val="000000"/>
              </w:rPr>
              <w:t>15</w:t>
            </w:r>
          </w:p>
        </w:tc>
        <w:tc>
          <w:tcPr>
            <w:tcW w:w="6310" w:type="dxa"/>
          </w:tcPr>
          <w:p w14:paraId="2BFF5F2A" w14:textId="77777777" w:rsidR="00A207C0" w:rsidRPr="00936AEE" w:rsidRDefault="00A207C0"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36AEE">
              <w:rPr>
                <w:rFonts w:ascii="Arial" w:hAnsi="Arial" w:cs="Arial"/>
                <w:color w:val="000000"/>
              </w:rPr>
              <w:t>In addition to the in-house team, are there any Oracle SIs supporting GISD's Oracle systems (EBS, database, middleware and/or BI application) currently?</w:t>
            </w:r>
          </w:p>
        </w:tc>
        <w:tc>
          <w:tcPr>
            <w:tcW w:w="7465" w:type="dxa"/>
          </w:tcPr>
          <w:p w14:paraId="232DBA09" w14:textId="2087D88C" w:rsidR="00A207C0" w:rsidRPr="00936AEE" w:rsidRDefault="00A207C0"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76F8BE2A">
              <w:rPr>
                <w:rFonts w:ascii="Arial" w:hAnsi="Arial" w:cs="Arial"/>
                <w:color w:val="000000" w:themeColor="text1"/>
              </w:rPr>
              <w:t>No.</w:t>
            </w:r>
          </w:p>
        </w:tc>
      </w:tr>
      <w:tr w:rsidR="00A207C0" w:rsidRPr="00936AEE" w14:paraId="7A0E49EF" w14:textId="77777777" w:rsidTr="76F8BE2A">
        <w:tc>
          <w:tcPr>
            <w:cnfStyle w:val="001000000000" w:firstRow="0" w:lastRow="0" w:firstColumn="1" w:lastColumn="0" w:oddVBand="0" w:evenVBand="0" w:oddHBand="0" w:evenHBand="0" w:firstRowFirstColumn="0" w:firstRowLastColumn="0" w:lastRowFirstColumn="0" w:lastRowLastColumn="0"/>
            <w:tcW w:w="14390" w:type="dxa"/>
            <w:gridSpan w:val="3"/>
          </w:tcPr>
          <w:p w14:paraId="2FD5A1D0" w14:textId="14129A09" w:rsidR="00A207C0" w:rsidRPr="00936AEE" w:rsidRDefault="00A207C0" w:rsidP="00A207C0">
            <w:pPr>
              <w:rPr>
                <w:rFonts w:ascii="Arial" w:hAnsi="Arial" w:cs="Arial"/>
                <w:color w:val="000000" w:themeColor="text1"/>
              </w:rPr>
            </w:pPr>
            <w:r w:rsidRPr="00936AEE">
              <w:rPr>
                <w:rFonts w:ascii="Arial" w:hAnsi="Arial" w:cs="Arial"/>
                <w:color w:val="000000" w:themeColor="text1"/>
              </w:rPr>
              <w:t>EBS FUNCTIONAL</w:t>
            </w:r>
          </w:p>
        </w:tc>
      </w:tr>
      <w:tr w:rsidR="00936AEE" w:rsidRPr="00936AEE" w14:paraId="0D0B940D"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0E27B00A" w14:textId="3A9D9620" w:rsidR="00A207C0" w:rsidRPr="00936AEE" w:rsidRDefault="00936AEE" w:rsidP="00A207C0">
            <w:pPr>
              <w:autoSpaceDE w:val="0"/>
              <w:autoSpaceDN w:val="0"/>
              <w:adjustRightInd w:val="0"/>
              <w:rPr>
                <w:rFonts w:ascii="Arial" w:hAnsi="Arial" w:cs="Arial"/>
                <w:color w:val="000000"/>
              </w:rPr>
            </w:pPr>
            <w:r>
              <w:rPr>
                <w:rFonts w:ascii="Arial" w:hAnsi="Arial" w:cs="Arial"/>
                <w:color w:val="000000"/>
              </w:rPr>
              <w:t>16</w:t>
            </w:r>
          </w:p>
        </w:tc>
        <w:tc>
          <w:tcPr>
            <w:tcW w:w="6310" w:type="dxa"/>
          </w:tcPr>
          <w:p w14:paraId="60061E4C" w14:textId="1A8FC873" w:rsidR="00A207C0" w:rsidRPr="00936AEE" w:rsidRDefault="00A207C0"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76F8BE2A">
              <w:rPr>
                <w:rFonts w:ascii="Arial" w:hAnsi="Arial" w:cs="Arial"/>
                <w:color w:val="000000" w:themeColor="text1"/>
              </w:rPr>
              <w:t>Many new features in 12.2 are optional.  Typically, we will review opportunities in the assessment as stated in the RFP and the</w:t>
            </w:r>
            <w:r w:rsidR="1D511F15" w:rsidRPr="76F8BE2A">
              <w:rPr>
                <w:rFonts w:ascii="Arial" w:hAnsi="Arial" w:cs="Arial"/>
                <w:color w:val="000000" w:themeColor="text1"/>
              </w:rPr>
              <w:t>n</w:t>
            </w:r>
            <w:r w:rsidRPr="76F8BE2A">
              <w:rPr>
                <w:rFonts w:ascii="Arial" w:hAnsi="Arial" w:cs="Arial"/>
                <w:color w:val="000000" w:themeColor="text1"/>
              </w:rPr>
              <w:t xml:space="preserve"> implement any opportunities discovered which fit into the existing upgrade timeline and identify other opportunities as future scope.  Is this an acceptable expectation for GISD in order to meet the best possible upgrade date?</w:t>
            </w:r>
          </w:p>
        </w:tc>
        <w:tc>
          <w:tcPr>
            <w:tcW w:w="7465" w:type="dxa"/>
          </w:tcPr>
          <w:p w14:paraId="44EAFD9C" w14:textId="57547AB8" w:rsidR="00A207C0" w:rsidRPr="00936AEE" w:rsidRDefault="44993DE2"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76F8BE2A">
              <w:rPr>
                <w:rFonts w:ascii="Arial" w:hAnsi="Arial" w:cs="Arial"/>
                <w:color w:val="000000" w:themeColor="text1"/>
              </w:rPr>
              <w:t xml:space="preserve">Yes, GISD will be seeking </w:t>
            </w:r>
            <w:r w:rsidR="32B6604D" w:rsidRPr="76F8BE2A">
              <w:rPr>
                <w:rFonts w:ascii="Arial" w:hAnsi="Arial" w:cs="Arial"/>
                <w:color w:val="000000" w:themeColor="text1"/>
              </w:rPr>
              <w:t xml:space="preserve">identified </w:t>
            </w:r>
            <w:r w:rsidR="7ABDD479" w:rsidRPr="76F8BE2A">
              <w:rPr>
                <w:rFonts w:ascii="Arial" w:hAnsi="Arial" w:cs="Arial"/>
                <w:color w:val="000000" w:themeColor="text1"/>
              </w:rPr>
              <w:t xml:space="preserve">value and </w:t>
            </w:r>
            <w:r w:rsidR="1F37AFE0" w:rsidRPr="76F8BE2A">
              <w:rPr>
                <w:rFonts w:ascii="Arial" w:hAnsi="Arial" w:cs="Arial"/>
                <w:color w:val="000000" w:themeColor="text1"/>
              </w:rPr>
              <w:t xml:space="preserve">opportunities </w:t>
            </w:r>
            <w:r w:rsidR="74C1ABF3" w:rsidRPr="76F8BE2A">
              <w:rPr>
                <w:rFonts w:ascii="Arial" w:hAnsi="Arial" w:cs="Arial"/>
                <w:color w:val="000000" w:themeColor="text1"/>
              </w:rPr>
              <w:t xml:space="preserve">from </w:t>
            </w:r>
            <w:r w:rsidR="7D187B6E" w:rsidRPr="76F8BE2A">
              <w:rPr>
                <w:rFonts w:ascii="Arial" w:hAnsi="Arial" w:cs="Arial"/>
                <w:color w:val="000000" w:themeColor="text1"/>
              </w:rPr>
              <w:t>the assessment</w:t>
            </w:r>
            <w:r w:rsidR="221AECC2" w:rsidRPr="76F8BE2A">
              <w:rPr>
                <w:rFonts w:ascii="Arial" w:hAnsi="Arial" w:cs="Arial"/>
                <w:color w:val="000000" w:themeColor="text1"/>
              </w:rPr>
              <w:t>s, but will ultimately need to balance</w:t>
            </w:r>
            <w:r w:rsidR="7D187B6E" w:rsidRPr="76F8BE2A">
              <w:rPr>
                <w:rFonts w:ascii="Arial" w:hAnsi="Arial" w:cs="Arial"/>
                <w:color w:val="000000" w:themeColor="text1"/>
              </w:rPr>
              <w:t xml:space="preserve"> </w:t>
            </w:r>
            <w:r w:rsidR="1F37AFE0" w:rsidRPr="76F8BE2A">
              <w:rPr>
                <w:rFonts w:ascii="Arial" w:hAnsi="Arial" w:cs="Arial"/>
                <w:color w:val="000000" w:themeColor="text1"/>
              </w:rPr>
              <w:t xml:space="preserve">with </w:t>
            </w:r>
            <w:r w:rsidRPr="76F8BE2A">
              <w:rPr>
                <w:rFonts w:ascii="Arial" w:hAnsi="Arial" w:cs="Arial"/>
                <w:color w:val="000000" w:themeColor="text1"/>
              </w:rPr>
              <w:t xml:space="preserve">scope, time, and </w:t>
            </w:r>
            <w:r w:rsidR="377B6047" w:rsidRPr="76F8BE2A">
              <w:rPr>
                <w:rFonts w:ascii="Arial" w:hAnsi="Arial" w:cs="Arial"/>
                <w:color w:val="000000" w:themeColor="text1"/>
              </w:rPr>
              <w:t>resources.</w:t>
            </w:r>
          </w:p>
        </w:tc>
      </w:tr>
      <w:tr w:rsidR="00A207C0" w:rsidRPr="00936AEE" w14:paraId="4B94D5A5"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3DEEC669" w14:textId="42B41FB0" w:rsidR="00A207C0" w:rsidRPr="00936AEE" w:rsidRDefault="00936AEE" w:rsidP="00A207C0">
            <w:pPr>
              <w:autoSpaceDE w:val="0"/>
              <w:autoSpaceDN w:val="0"/>
              <w:adjustRightInd w:val="0"/>
              <w:rPr>
                <w:rFonts w:ascii="Arial" w:hAnsi="Arial" w:cs="Arial"/>
                <w:color w:val="000000"/>
              </w:rPr>
            </w:pPr>
            <w:r>
              <w:rPr>
                <w:rFonts w:ascii="Arial" w:hAnsi="Arial" w:cs="Arial"/>
                <w:color w:val="000000"/>
              </w:rPr>
              <w:t>17</w:t>
            </w:r>
          </w:p>
        </w:tc>
        <w:tc>
          <w:tcPr>
            <w:tcW w:w="6310" w:type="dxa"/>
          </w:tcPr>
          <w:p w14:paraId="3656B9AB" w14:textId="22E9FC97" w:rsidR="00A207C0" w:rsidRPr="00936AEE" w:rsidRDefault="00A207C0" w:rsidP="00A20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36AEE">
              <w:rPr>
                <w:rFonts w:ascii="Arial" w:hAnsi="Arial" w:cs="Arial"/>
                <w:color w:val="000000" w:themeColor="text1"/>
              </w:rPr>
              <w:t>Which components of Oracle Projects are utilized?  Project Costing? Project Billing? Project Management? Grants?</w:t>
            </w:r>
          </w:p>
        </w:tc>
        <w:tc>
          <w:tcPr>
            <w:tcW w:w="7465" w:type="dxa"/>
          </w:tcPr>
          <w:p w14:paraId="45FB0818" w14:textId="60F36D56" w:rsidR="00A207C0" w:rsidRPr="00936AEE" w:rsidRDefault="39433E6A" w:rsidP="76F8BE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6F8BE2A">
              <w:rPr>
                <w:rFonts w:ascii="Arial" w:eastAsia="Arial" w:hAnsi="Arial" w:cs="Arial"/>
                <w:color w:val="000000" w:themeColor="text1"/>
              </w:rPr>
              <w:t>Project Costing and Project Billing</w:t>
            </w:r>
          </w:p>
        </w:tc>
      </w:tr>
      <w:tr w:rsidR="00936AEE" w:rsidRPr="00936AEE" w14:paraId="049F31CB"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3128261" w14:textId="3E12E7F4" w:rsidR="00A207C0" w:rsidRPr="00936AEE" w:rsidRDefault="00936AEE" w:rsidP="00A207C0">
            <w:pPr>
              <w:autoSpaceDE w:val="0"/>
              <w:autoSpaceDN w:val="0"/>
              <w:adjustRightInd w:val="0"/>
              <w:rPr>
                <w:rFonts w:ascii="Arial" w:hAnsi="Arial" w:cs="Arial"/>
                <w:color w:val="000000"/>
              </w:rPr>
            </w:pPr>
            <w:r>
              <w:rPr>
                <w:rFonts w:ascii="Arial" w:hAnsi="Arial" w:cs="Arial"/>
                <w:color w:val="000000"/>
              </w:rPr>
              <w:t>18</w:t>
            </w:r>
          </w:p>
        </w:tc>
        <w:tc>
          <w:tcPr>
            <w:tcW w:w="6310" w:type="dxa"/>
          </w:tcPr>
          <w:p w14:paraId="62486C05" w14:textId="2A43678B" w:rsidR="00A207C0" w:rsidRPr="00936AEE" w:rsidRDefault="00A207C0"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36AEE">
              <w:rPr>
                <w:rFonts w:ascii="Arial" w:hAnsi="Arial" w:cs="Arial"/>
                <w:color w:val="000000" w:themeColor="text1"/>
              </w:rPr>
              <w:t>Other than the need to streamline AME, can GISD identify any other significant pain points or concerns that need to be addressed.</w:t>
            </w:r>
          </w:p>
        </w:tc>
        <w:tc>
          <w:tcPr>
            <w:tcW w:w="7465" w:type="dxa"/>
          </w:tcPr>
          <w:p w14:paraId="3661B498" w14:textId="5D3D4E34" w:rsidR="00A207C0" w:rsidRPr="00936AEE" w:rsidRDefault="2F00AE9B" w:rsidP="76F8BE2A">
            <w:pPr>
              <w:spacing w:line="259" w:lineRule="auto"/>
              <w:cnfStyle w:val="000000100000" w:firstRow="0" w:lastRow="0" w:firstColumn="0" w:lastColumn="0" w:oddVBand="0" w:evenVBand="0" w:oddHBand="1" w:evenHBand="0" w:firstRowFirstColumn="0" w:firstRowLastColumn="0" w:lastRowFirstColumn="0" w:lastRowLastColumn="0"/>
            </w:pPr>
            <w:r w:rsidRPr="76F8BE2A">
              <w:rPr>
                <w:rFonts w:ascii="Arial" w:hAnsi="Arial" w:cs="Arial"/>
                <w:color w:val="000000" w:themeColor="text1"/>
              </w:rPr>
              <w:t xml:space="preserve">Source to Contract (S2C) </w:t>
            </w:r>
            <w:r w:rsidR="6D624CAA" w:rsidRPr="76F8BE2A">
              <w:rPr>
                <w:rFonts w:ascii="Arial" w:hAnsi="Arial" w:cs="Arial"/>
                <w:color w:val="000000" w:themeColor="text1"/>
              </w:rPr>
              <w:t xml:space="preserve">business </w:t>
            </w:r>
            <w:r w:rsidRPr="76F8BE2A">
              <w:rPr>
                <w:rFonts w:ascii="Arial" w:hAnsi="Arial" w:cs="Arial"/>
                <w:color w:val="000000" w:themeColor="text1"/>
              </w:rPr>
              <w:t>process flow</w:t>
            </w:r>
          </w:p>
          <w:p w14:paraId="4101652C" w14:textId="23C594D4" w:rsidR="00A207C0" w:rsidRPr="00936AEE" w:rsidRDefault="62BBF63C" w:rsidP="76F8BE2A">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Warehouse Inventory Control business process flow and considerations for barcoding</w:t>
            </w:r>
            <w:r w:rsidR="3F0302D9" w:rsidRPr="76F8BE2A">
              <w:rPr>
                <w:rFonts w:ascii="Arial" w:hAnsi="Arial" w:cs="Arial"/>
                <w:color w:val="000000" w:themeColor="text1"/>
              </w:rPr>
              <w:t xml:space="preserve"> and improving operations</w:t>
            </w:r>
          </w:p>
        </w:tc>
      </w:tr>
      <w:tr w:rsidR="00A207C0" w:rsidRPr="00936AEE" w14:paraId="50ACD16B" w14:textId="77777777" w:rsidTr="76F8BE2A">
        <w:tc>
          <w:tcPr>
            <w:cnfStyle w:val="001000000000" w:firstRow="0" w:lastRow="0" w:firstColumn="1" w:lastColumn="0" w:oddVBand="0" w:evenVBand="0" w:oddHBand="0" w:evenHBand="0" w:firstRowFirstColumn="0" w:firstRowLastColumn="0" w:lastRowFirstColumn="0" w:lastRowLastColumn="0"/>
            <w:tcW w:w="14390" w:type="dxa"/>
            <w:gridSpan w:val="3"/>
          </w:tcPr>
          <w:p w14:paraId="5C7B0B1C" w14:textId="6049EB88" w:rsidR="00A207C0" w:rsidRPr="00936AEE" w:rsidRDefault="00936AEE" w:rsidP="00A207C0">
            <w:pPr>
              <w:rPr>
                <w:rFonts w:ascii="Arial" w:hAnsi="Arial" w:cs="Arial"/>
                <w:color w:val="000000" w:themeColor="text1"/>
              </w:rPr>
            </w:pPr>
            <w:r>
              <w:rPr>
                <w:rFonts w:ascii="Arial" w:hAnsi="Arial" w:cs="Arial"/>
                <w:color w:val="000000" w:themeColor="text1"/>
              </w:rPr>
              <w:t>AP</w:t>
            </w:r>
            <w:r w:rsidR="00A207C0" w:rsidRPr="00936AEE">
              <w:rPr>
                <w:rFonts w:ascii="Arial" w:hAnsi="Arial" w:cs="Arial"/>
                <w:color w:val="000000" w:themeColor="text1"/>
              </w:rPr>
              <w:t>PROVALS MANAGEMENT ENGINE (AME)</w:t>
            </w:r>
          </w:p>
        </w:tc>
      </w:tr>
      <w:tr w:rsidR="00936AEE" w:rsidRPr="00936AEE" w14:paraId="4B99056E"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1299C43A" w14:textId="56C6B307" w:rsidR="00A207C0" w:rsidRPr="00936AEE" w:rsidRDefault="00936AEE" w:rsidP="00A207C0">
            <w:pPr>
              <w:spacing w:line="259" w:lineRule="auto"/>
              <w:rPr>
                <w:rFonts w:ascii="Arial" w:hAnsi="Arial" w:cs="Arial"/>
              </w:rPr>
            </w:pPr>
            <w:r>
              <w:rPr>
                <w:rFonts w:ascii="Arial" w:hAnsi="Arial" w:cs="Arial"/>
              </w:rPr>
              <w:t>19</w:t>
            </w:r>
          </w:p>
        </w:tc>
        <w:tc>
          <w:tcPr>
            <w:tcW w:w="6310" w:type="dxa"/>
          </w:tcPr>
          <w:p w14:paraId="4DDBEF00" w14:textId="64AF9C31" w:rsidR="00A207C0" w:rsidRPr="00936AEE" w:rsidRDefault="00A207C0"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936AEE">
              <w:rPr>
                <w:rFonts w:ascii="Arial" w:hAnsi="Arial" w:cs="Arial"/>
                <w:color w:val="000000" w:themeColor="text1"/>
              </w:rPr>
              <w:t>iProcurement</w:t>
            </w:r>
            <w:proofErr w:type="spellEnd"/>
            <w:r w:rsidRPr="00936AEE">
              <w:rPr>
                <w:rFonts w:ascii="Arial" w:hAnsi="Arial" w:cs="Arial"/>
                <w:color w:val="000000" w:themeColor="text1"/>
              </w:rPr>
              <w:t xml:space="preserve"> AME – Would GISD consider simplifying the approval routings to reduce the number of rules or is the requirement to change the design to simplify the rules keeping the existing approval routings?</w:t>
            </w:r>
          </w:p>
        </w:tc>
        <w:tc>
          <w:tcPr>
            <w:tcW w:w="7465" w:type="dxa"/>
          </w:tcPr>
          <w:p w14:paraId="3461D779" w14:textId="706C1EA3" w:rsidR="00A207C0" w:rsidRPr="00936AEE" w:rsidRDefault="4664F1D5" w:rsidP="00A20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76F8BE2A">
              <w:rPr>
                <w:rFonts w:ascii="Arial" w:hAnsi="Arial" w:cs="Arial"/>
                <w:color w:val="000000" w:themeColor="text1"/>
              </w:rPr>
              <w:t xml:space="preserve">Yes, GISD is open to simplifying business rules and approval routings, </w:t>
            </w:r>
            <w:r w:rsidR="56A15B8B" w:rsidRPr="76F8BE2A">
              <w:rPr>
                <w:rFonts w:ascii="Arial" w:hAnsi="Arial" w:cs="Arial"/>
                <w:color w:val="000000" w:themeColor="text1"/>
              </w:rPr>
              <w:t xml:space="preserve">assuming </w:t>
            </w:r>
            <w:r w:rsidR="328F3432" w:rsidRPr="76F8BE2A">
              <w:rPr>
                <w:rFonts w:ascii="Arial" w:hAnsi="Arial" w:cs="Arial"/>
                <w:color w:val="000000" w:themeColor="text1"/>
              </w:rPr>
              <w:t>the proposed solution design meets stakeholder requirements</w:t>
            </w:r>
            <w:r w:rsidRPr="76F8BE2A">
              <w:rPr>
                <w:rFonts w:ascii="Arial" w:hAnsi="Arial" w:cs="Arial"/>
                <w:color w:val="000000" w:themeColor="text1"/>
              </w:rPr>
              <w:t>.</w:t>
            </w:r>
            <w:r w:rsidR="4C31B34A" w:rsidRPr="76F8BE2A">
              <w:rPr>
                <w:rFonts w:ascii="Arial" w:hAnsi="Arial" w:cs="Arial"/>
                <w:color w:val="000000" w:themeColor="text1"/>
              </w:rPr>
              <w:t xml:space="preserve">  Again, GISD’s primary goal is to balance improvements for timing of Requisition to Purchase Order (</w:t>
            </w:r>
            <w:r w:rsidR="56A740EE" w:rsidRPr="76F8BE2A">
              <w:rPr>
                <w:rFonts w:ascii="Arial" w:hAnsi="Arial" w:cs="Arial"/>
                <w:color w:val="000000" w:themeColor="text1"/>
              </w:rPr>
              <w:t xml:space="preserve">i.e., </w:t>
            </w:r>
            <w:r w:rsidR="4C31B34A" w:rsidRPr="76F8BE2A">
              <w:rPr>
                <w:rFonts w:ascii="Arial" w:hAnsi="Arial" w:cs="Arial"/>
                <w:color w:val="000000" w:themeColor="text1"/>
              </w:rPr>
              <w:t xml:space="preserve">minimize approvers), </w:t>
            </w:r>
            <w:r w:rsidR="43E6E1EB" w:rsidRPr="76F8BE2A">
              <w:rPr>
                <w:rFonts w:ascii="Arial" w:hAnsi="Arial" w:cs="Arial"/>
                <w:color w:val="000000" w:themeColor="text1"/>
              </w:rPr>
              <w:t xml:space="preserve">strive to standardize rules across campuses/departments (i.e., minimize exceptions to standards), and </w:t>
            </w:r>
            <w:r w:rsidR="4C31B34A" w:rsidRPr="76F8BE2A">
              <w:rPr>
                <w:rFonts w:ascii="Arial" w:hAnsi="Arial" w:cs="Arial"/>
                <w:color w:val="000000" w:themeColor="text1"/>
              </w:rPr>
              <w:t>ensure overall District approval requirements are being met, while improving support and sustainability of the approval solution</w:t>
            </w:r>
            <w:r w:rsidR="788A0F04" w:rsidRPr="76F8BE2A">
              <w:rPr>
                <w:rFonts w:ascii="Arial" w:hAnsi="Arial" w:cs="Arial"/>
                <w:color w:val="000000" w:themeColor="text1"/>
              </w:rPr>
              <w:t xml:space="preserve"> (i.e., minimize rule changes caused by workforce </w:t>
            </w:r>
            <w:r w:rsidR="788A0F04" w:rsidRPr="76F8BE2A">
              <w:rPr>
                <w:rFonts w:ascii="Arial" w:hAnsi="Arial" w:cs="Arial"/>
                <w:color w:val="000000" w:themeColor="text1"/>
              </w:rPr>
              <w:lastRenderedPageBreak/>
              <w:t>changes)</w:t>
            </w:r>
            <w:r w:rsidR="4C31B34A" w:rsidRPr="76F8BE2A">
              <w:rPr>
                <w:rFonts w:ascii="Arial" w:hAnsi="Arial" w:cs="Arial"/>
                <w:color w:val="000000" w:themeColor="text1"/>
              </w:rPr>
              <w:t xml:space="preserve">.  </w:t>
            </w:r>
            <w:r w:rsidR="023D706F" w:rsidRPr="76F8BE2A">
              <w:rPr>
                <w:rFonts w:ascii="Arial" w:hAnsi="Arial" w:cs="Arial"/>
                <w:color w:val="000000" w:themeColor="text1"/>
              </w:rPr>
              <w:t xml:space="preserve">GISD is open to a complete rewrite of </w:t>
            </w:r>
            <w:r w:rsidR="4B482C95" w:rsidRPr="76F8BE2A">
              <w:rPr>
                <w:rFonts w:ascii="Arial" w:hAnsi="Arial" w:cs="Arial"/>
                <w:color w:val="000000" w:themeColor="text1"/>
              </w:rPr>
              <w:t>its</w:t>
            </w:r>
            <w:r w:rsidR="023D706F" w:rsidRPr="76F8BE2A">
              <w:rPr>
                <w:rFonts w:ascii="Arial" w:hAnsi="Arial" w:cs="Arial"/>
                <w:color w:val="000000" w:themeColor="text1"/>
              </w:rPr>
              <w:t xml:space="preserve"> existing rules, rebuilding from ground up, starting with approval requirements and policies.</w:t>
            </w:r>
          </w:p>
        </w:tc>
      </w:tr>
      <w:tr w:rsidR="00A207C0" w:rsidRPr="00936AEE" w14:paraId="04993BEB"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6FFE79C4" w14:textId="72EEE00B"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lastRenderedPageBreak/>
              <w:t>20</w:t>
            </w:r>
          </w:p>
        </w:tc>
        <w:tc>
          <w:tcPr>
            <w:tcW w:w="6310" w:type="dxa"/>
          </w:tcPr>
          <w:p w14:paraId="6F8F6CC6" w14:textId="016D9C09"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Please provide the AME setup report for </w:t>
            </w:r>
            <w:proofErr w:type="spellStart"/>
            <w:r w:rsidRPr="00936AEE">
              <w:rPr>
                <w:rFonts w:ascii="Arial" w:hAnsi="Arial" w:cs="Arial"/>
                <w:color w:val="000000" w:themeColor="text1"/>
              </w:rPr>
              <w:t>iProcurement</w:t>
            </w:r>
            <w:proofErr w:type="spellEnd"/>
            <w:r w:rsidRPr="00936AEE">
              <w:rPr>
                <w:rFonts w:ascii="Arial" w:hAnsi="Arial" w:cs="Arial"/>
                <w:color w:val="000000" w:themeColor="text1"/>
              </w:rPr>
              <w:t xml:space="preserve"> transaction types in use available in the Approvals Management Business Analyst responsibility under “Quick Links”.</w:t>
            </w:r>
          </w:p>
        </w:tc>
        <w:tc>
          <w:tcPr>
            <w:tcW w:w="7465" w:type="dxa"/>
          </w:tcPr>
          <w:p w14:paraId="3FE9649F" w14:textId="2C3A9448" w:rsidR="00A207C0" w:rsidRPr="00936AEE" w:rsidRDefault="49E3D535"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R</w:t>
            </w:r>
            <w:r w:rsidR="6FCB3FF8" w:rsidRPr="76F8BE2A">
              <w:rPr>
                <w:rFonts w:ascii="Arial" w:hAnsi="Arial" w:cs="Arial"/>
                <w:color w:val="000000" w:themeColor="text1"/>
              </w:rPr>
              <w:t>efer to attachment</w:t>
            </w:r>
            <w:r w:rsidR="60F5364F" w:rsidRPr="76F8BE2A">
              <w:rPr>
                <w:rFonts w:ascii="Arial" w:hAnsi="Arial" w:cs="Arial"/>
                <w:color w:val="000000" w:themeColor="text1"/>
              </w:rPr>
              <w:t>s:</w:t>
            </w:r>
          </w:p>
          <w:p w14:paraId="0E1260FE" w14:textId="02A1FCCB" w:rsidR="00A207C0" w:rsidRPr="00936AEE" w:rsidRDefault="60F5364F"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Setup </w:t>
            </w:r>
            <w:proofErr w:type="spellStart"/>
            <w:r w:rsidRPr="76F8BE2A">
              <w:rPr>
                <w:rFonts w:ascii="Arial" w:hAnsi="Arial" w:cs="Arial"/>
                <w:color w:val="000000" w:themeColor="text1"/>
              </w:rPr>
              <w:t>Report_jsp</w:t>
            </w:r>
            <w:proofErr w:type="spellEnd"/>
            <w:r w:rsidRPr="76F8BE2A">
              <w:rPr>
                <w:rFonts w:ascii="Arial" w:hAnsi="Arial" w:cs="Arial"/>
                <w:color w:val="000000" w:themeColor="text1"/>
              </w:rPr>
              <w:t xml:space="preserve"> Intern Req.htm</w:t>
            </w:r>
          </w:p>
          <w:p w14:paraId="4EAD8275" w14:textId="78A30B8B" w:rsidR="00A207C0" w:rsidRPr="00936AEE" w:rsidRDefault="60F5364F"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Setup </w:t>
            </w:r>
            <w:proofErr w:type="spellStart"/>
            <w:r w:rsidRPr="76F8BE2A">
              <w:rPr>
                <w:rFonts w:ascii="Arial" w:hAnsi="Arial" w:cs="Arial"/>
                <w:color w:val="000000" w:themeColor="text1"/>
              </w:rPr>
              <w:t>Report_jsp</w:t>
            </w:r>
            <w:proofErr w:type="spellEnd"/>
            <w:r w:rsidRPr="76F8BE2A">
              <w:rPr>
                <w:rFonts w:ascii="Arial" w:hAnsi="Arial" w:cs="Arial"/>
                <w:color w:val="000000" w:themeColor="text1"/>
              </w:rPr>
              <w:t xml:space="preserve"> </w:t>
            </w:r>
            <w:proofErr w:type="spellStart"/>
            <w:r w:rsidRPr="76F8BE2A">
              <w:rPr>
                <w:rFonts w:ascii="Arial" w:hAnsi="Arial" w:cs="Arial"/>
                <w:color w:val="000000" w:themeColor="text1"/>
              </w:rPr>
              <w:t>Purch</w:t>
            </w:r>
            <w:proofErr w:type="spellEnd"/>
            <w:r w:rsidRPr="76F8BE2A">
              <w:rPr>
                <w:rFonts w:ascii="Arial" w:hAnsi="Arial" w:cs="Arial"/>
                <w:color w:val="000000" w:themeColor="text1"/>
              </w:rPr>
              <w:t xml:space="preserve"> Req.htm</w:t>
            </w:r>
          </w:p>
        </w:tc>
      </w:tr>
      <w:tr w:rsidR="00A207C0" w:rsidRPr="00936AEE" w14:paraId="5B8969CE"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3"/>
          </w:tcPr>
          <w:p w14:paraId="7190AC1C" w14:textId="29526C25" w:rsidR="00A207C0" w:rsidRPr="00936AEE" w:rsidRDefault="00A207C0" w:rsidP="00A207C0">
            <w:pPr>
              <w:spacing w:line="259" w:lineRule="auto"/>
              <w:rPr>
                <w:rFonts w:ascii="Arial" w:hAnsi="Arial" w:cs="Arial"/>
                <w:color w:val="000000" w:themeColor="text1"/>
              </w:rPr>
            </w:pPr>
            <w:r w:rsidRPr="00936AEE">
              <w:rPr>
                <w:rFonts w:ascii="Arial" w:hAnsi="Arial" w:cs="Arial"/>
                <w:color w:val="000000" w:themeColor="text1"/>
              </w:rPr>
              <w:t>DBA/ARCHITECTURE</w:t>
            </w:r>
          </w:p>
        </w:tc>
      </w:tr>
      <w:tr w:rsidR="00A207C0" w:rsidRPr="00936AEE" w14:paraId="36A52732"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6CC1D645" w14:textId="3CC918B2"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21</w:t>
            </w:r>
          </w:p>
        </w:tc>
        <w:tc>
          <w:tcPr>
            <w:tcW w:w="6310" w:type="dxa"/>
          </w:tcPr>
          <w:p w14:paraId="514F57E5" w14:textId="0C56D745"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Is a Linux upgrade in scope?</w:t>
            </w:r>
          </w:p>
        </w:tc>
        <w:tc>
          <w:tcPr>
            <w:tcW w:w="7465" w:type="dxa"/>
          </w:tcPr>
          <w:p w14:paraId="79FFA2A7" w14:textId="4133F9D6" w:rsidR="00A207C0" w:rsidRPr="00936AEE" w:rsidRDefault="213C163D"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Yes, Linux must be upgraded as part of the scope.</w:t>
            </w:r>
          </w:p>
        </w:tc>
      </w:tr>
      <w:tr w:rsidR="00A207C0" w:rsidRPr="00936AEE" w14:paraId="459D92E1"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3"/>
          </w:tcPr>
          <w:p w14:paraId="63994FBA" w14:textId="68868FCA" w:rsidR="00A207C0" w:rsidRPr="00936AEE" w:rsidRDefault="00A207C0" w:rsidP="00A207C0">
            <w:pPr>
              <w:spacing w:line="259" w:lineRule="auto"/>
              <w:rPr>
                <w:rFonts w:ascii="Arial" w:hAnsi="Arial" w:cs="Arial"/>
                <w:color w:val="000000" w:themeColor="text1"/>
              </w:rPr>
            </w:pPr>
            <w:r w:rsidRPr="00936AEE">
              <w:rPr>
                <w:rFonts w:ascii="Arial" w:hAnsi="Arial" w:cs="Arial"/>
                <w:color w:val="000000" w:themeColor="text1"/>
              </w:rPr>
              <w:t>EBS DEVELOPMENT</w:t>
            </w:r>
          </w:p>
        </w:tc>
      </w:tr>
      <w:tr w:rsidR="00A207C0" w:rsidRPr="00936AEE" w14:paraId="4A57E9CA"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1E6F0BDB" w14:textId="0EBEFB63"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22</w:t>
            </w:r>
          </w:p>
        </w:tc>
        <w:tc>
          <w:tcPr>
            <w:tcW w:w="6310" w:type="dxa"/>
          </w:tcPr>
          <w:p w14:paraId="1600EB49" w14:textId="18430E0E"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Who will update GISD’s customizations and extensions to comply with R12.2 requirements?  Is this a contractor responsibility or shared with internal GISD developers?</w:t>
            </w:r>
          </w:p>
        </w:tc>
        <w:tc>
          <w:tcPr>
            <w:tcW w:w="7465" w:type="dxa"/>
          </w:tcPr>
          <w:p w14:paraId="5227F43D" w14:textId="0CBD5DC3" w:rsidR="00A207C0" w:rsidRPr="00936AEE" w:rsidRDefault="35082016" w:rsidP="76F8BE2A">
            <w:pPr>
              <w:spacing w:line="259" w:lineRule="auto"/>
              <w:cnfStyle w:val="000000000000" w:firstRow="0" w:lastRow="0" w:firstColumn="0" w:lastColumn="0" w:oddVBand="0" w:evenVBand="0" w:oddHBand="0" w:evenHBand="0" w:firstRowFirstColumn="0" w:firstRowLastColumn="0" w:lastRowFirstColumn="0" w:lastRowLastColumn="0"/>
            </w:pPr>
            <w:r w:rsidRPr="76F8BE2A">
              <w:rPr>
                <w:rFonts w:ascii="Arial" w:hAnsi="Arial" w:cs="Arial"/>
                <w:color w:val="000000" w:themeColor="text1"/>
              </w:rPr>
              <w:t>This will be a shared responsibility</w:t>
            </w:r>
            <w:r w:rsidR="1CFB47D9" w:rsidRPr="76F8BE2A">
              <w:rPr>
                <w:rFonts w:ascii="Arial" w:hAnsi="Arial" w:cs="Arial"/>
                <w:color w:val="000000" w:themeColor="text1"/>
              </w:rPr>
              <w:t>, see response to Question 12 on resource expectations and utilization.</w:t>
            </w:r>
          </w:p>
        </w:tc>
      </w:tr>
      <w:tr w:rsidR="00936AEE" w:rsidRPr="00936AEE" w14:paraId="1EBB1E3C"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176C7D3B" w14:textId="1026E689"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23</w:t>
            </w:r>
          </w:p>
        </w:tc>
        <w:tc>
          <w:tcPr>
            <w:tcW w:w="6310" w:type="dxa"/>
          </w:tcPr>
          <w:p w14:paraId="4500B4E3" w14:textId="1AF66438"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You do not identify any OA Framework extensions in your list of customizations and extensions.  Please confirm there are no OAF extensions, particularly on </w:t>
            </w:r>
            <w:proofErr w:type="spellStart"/>
            <w:r w:rsidRPr="00936AEE">
              <w:rPr>
                <w:rFonts w:ascii="Arial" w:hAnsi="Arial" w:cs="Arial"/>
                <w:color w:val="000000" w:themeColor="text1"/>
              </w:rPr>
              <w:t>iProcurement</w:t>
            </w:r>
            <w:proofErr w:type="spellEnd"/>
            <w:r w:rsidRPr="00936AEE">
              <w:rPr>
                <w:rFonts w:ascii="Arial" w:hAnsi="Arial" w:cs="Arial"/>
                <w:color w:val="000000" w:themeColor="text1"/>
              </w:rPr>
              <w:t xml:space="preserve"> pages.  For reference, OAF extensions are built in </w:t>
            </w:r>
            <w:proofErr w:type="spellStart"/>
            <w:r w:rsidRPr="00936AEE">
              <w:rPr>
                <w:rFonts w:ascii="Arial" w:hAnsi="Arial" w:cs="Arial"/>
                <w:color w:val="000000" w:themeColor="text1"/>
              </w:rPr>
              <w:t>jDeveloper</w:t>
            </w:r>
            <w:proofErr w:type="spellEnd"/>
            <w:r w:rsidRPr="00936AEE">
              <w:rPr>
                <w:rFonts w:ascii="Arial" w:hAnsi="Arial" w:cs="Arial"/>
                <w:color w:val="000000" w:themeColor="text1"/>
              </w:rPr>
              <w:t>.</w:t>
            </w:r>
          </w:p>
        </w:tc>
        <w:tc>
          <w:tcPr>
            <w:tcW w:w="7465" w:type="dxa"/>
          </w:tcPr>
          <w:p w14:paraId="27E3D881" w14:textId="261B9C91" w:rsidR="00A207C0" w:rsidRPr="00936AEE" w:rsidRDefault="4CC0EF5D" w:rsidP="76F8BE2A">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GISD has </w:t>
            </w:r>
            <w:r w:rsidR="7548CECC" w:rsidRPr="76F8BE2A">
              <w:rPr>
                <w:rFonts w:ascii="Arial" w:hAnsi="Arial" w:cs="Arial"/>
                <w:color w:val="000000" w:themeColor="text1"/>
              </w:rPr>
              <w:t xml:space="preserve">no extensions of Oracle seeded OAF pages.  GISD does have 1 OAF customization in Production, but </w:t>
            </w:r>
            <w:r w:rsidR="1E8484C5" w:rsidRPr="76F8BE2A">
              <w:rPr>
                <w:rFonts w:ascii="Arial" w:hAnsi="Arial" w:cs="Arial"/>
                <w:color w:val="000000" w:themeColor="text1"/>
              </w:rPr>
              <w:t xml:space="preserve">it </w:t>
            </w:r>
            <w:r w:rsidR="7548CECC" w:rsidRPr="76F8BE2A">
              <w:rPr>
                <w:rFonts w:ascii="Arial" w:hAnsi="Arial" w:cs="Arial"/>
                <w:color w:val="000000" w:themeColor="text1"/>
              </w:rPr>
              <w:t>is not currently</w:t>
            </w:r>
            <w:r w:rsidR="0CA3DFFC" w:rsidRPr="76F8BE2A">
              <w:rPr>
                <w:rFonts w:ascii="Arial" w:hAnsi="Arial" w:cs="Arial"/>
                <w:color w:val="000000" w:themeColor="text1"/>
              </w:rPr>
              <w:t>/actively</w:t>
            </w:r>
            <w:r w:rsidR="7548CECC" w:rsidRPr="76F8BE2A">
              <w:rPr>
                <w:rFonts w:ascii="Arial" w:hAnsi="Arial" w:cs="Arial"/>
                <w:color w:val="000000" w:themeColor="text1"/>
              </w:rPr>
              <w:t xml:space="preserve"> being used.</w:t>
            </w:r>
          </w:p>
        </w:tc>
      </w:tr>
      <w:tr w:rsidR="00A207C0" w:rsidRPr="00936AEE" w14:paraId="1958CB7D"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02EF9628" w14:textId="1FCC48FD"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24</w:t>
            </w:r>
          </w:p>
        </w:tc>
        <w:tc>
          <w:tcPr>
            <w:tcW w:w="6310" w:type="dxa"/>
          </w:tcPr>
          <w:p w14:paraId="4AB5D82D" w14:textId="015013D9"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Can you provide a list of OAF </w:t>
            </w:r>
            <w:proofErr w:type="spellStart"/>
            <w:r w:rsidRPr="00936AEE">
              <w:rPr>
                <w:rFonts w:ascii="Arial" w:hAnsi="Arial" w:cs="Arial"/>
                <w:color w:val="000000" w:themeColor="text1"/>
              </w:rPr>
              <w:t>personalizations</w:t>
            </w:r>
            <w:proofErr w:type="spellEnd"/>
            <w:r w:rsidRPr="00936AEE">
              <w:rPr>
                <w:rFonts w:ascii="Arial" w:hAnsi="Arial" w:cs="Arial"/>
                <w:color w:val="000000" w:themeColor="text1"/>
              </w:rPr>
              <w:t xml:space="preserve">?  Please use the query in </w:t>
            </w:r>
            <w:hyperlink r:id="rId10">
              <w:r w:rsidRPr="00936AEE">
                <w:rPr>
                  <w:rStyle w:val="Hyperlink"/>
                  <w:rFonts w:ascii="Arial" w:hAnsi="Arial" w:cs="Arial"/>
                  <w:color w:val="000000" w:themeColor="text1"/>
                </w:rPr>
                <w:t>MOS ID: 1292611.1 Query 3</w:t>
              </w:r>
            </w:hyperlink>
            <w:r w:rsidRPr="00936AEE">
              <w:rPr>
                <w:rFonts w:ascii="Arial" w:hAnsi="Arial" w:cs="Arial"/>
                <w:color w:val="000000" w:themeColor="text1"/>
              </w:rPr>
              <w:t>.</w:t>
            </w:r>
          </w:p>
        </w:tc>
        <w:tc>
          <w:tcPr>
            <w:tcW w:w="7465" w:type="dxa"/>
          </w:tcPr>
          <w:p w14:paraId="5653F0E9" w14:textId="3A2DBD4D" w:rsidR="00A207C0" w:rsidRPr="00936AEE" w:rsidRDefault="39EA76A4"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Yes.</w:t>
            </w:r>
            <w:r w:rsidR="6821F478" w:rsidRPr="76F8BE2A">
              <w:rPr>
                <w:rFonts w:ascii="Arial" w:hAnsi="Arial" w:cs="Arial"/>
                <w:color w:val="000000" w:themeColor="text1"/>
              </w:rPr>
              <w:t xml:space="preserve"> </w:t>
            </w:r>
            <w:r w:rsidRPr="76F8BE2A">
              <w:rPr>
                <w:rFonts w:ascii="Arial" w:hAnsi="Arial" w:cs="Arial"/>
                <w:color w:val="000000" w:themeColor="text1"/>
              </w:rPr>
              <w:t xml:space="preserve"> R</w:t>
            </w:r>
            <w:r w:rsidR="4B17C5BA" w:rsidRPr="76F8BE2A">
              <w:rPr>
                <w:rFonts w:ascii="Arial" w:hAnsi="Arial" w:cs="Arial"/>
                <w:color w:val="000000" w:themeColor="text1"/>
              </w:rPr>
              <w:t>efer to attachment</w:t>
            </w:r>
            <w:r w:rsidR="63E08637" w:rsidRPr="76F8BE2A">
              <w:rPr>
                <w:rFonts w:ascii="Arial" w:hAnsi="Arial" w:cs="Arial"/>
                <w:color w:val="000000" w:themeColor="text1"/>
              </w:rPr>
              <w:t>: q3_gisd_personalization_customizations_list.xlsx</w:t>
            </w:r>
          </w:p>
        </w:tc>
      </w:tr>
      <w:tr w:rsidR="00936AEE" w:rsidRPr="00936AEE" w14:paraId="21C2C4CE"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83B9672" w14:textId="61D4CAC4"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25</w:t>
            </w:r>
          </w:p>
        </w:tc>
        <w:tc>
          <w:tcPr>
            <w:tcW w:w="6310" w:type="dxa"/>
          </w:tcPr>
          <w:p w14:paraId="716E0CB0" w14:textId="36DEB8F4"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Can GISD provide the output of the 12.2 readiness reports as documented in </w:t>
            </w:r>
            <w:hyperlink r:id="rId11">
              <w:r w:rsidRPr="00936AEE">
                <w:rPr>
                  <w:rStyle w:val="Hyperlink"/>
                  <w:rFonts w:ascii="Arial" w:hAnsi="Arial" w:cs="Arial"/>
                  <w:color w:val="000000" w:themeColor="text1"/>
                </w:rPr>
                <w:t>MOS ID: 1531121.1</w:t>
              </w:r>
            </w:hyperlink>
            <w:r w:rsidRPr="00936AEE">
              <w:rPr>
                <w:rFonts w:ascii="Arial" w:hAnsi="Arial" w:cs="Arial"/>
                <w:color w:val="000000" w:themeColor="text1"/>
              </w:rPr>
              <w:t xml:space="preserve">?  </w:t>
            </w:r>
          </w:p>
          <w:p w14:paraId="1D3169AD" w14:textId="3B80C372"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rPr>
            </w:pPr>
            <w:r>
              <w:rPr>
                <w:noProof/>
              </w:rPr>
              <w:drawing>
                <wp:inline distT="0" distB="0" distL="0" distR="0" wp14:anchorId="64C2FFA9" wp14:editId="67694455">
                  <wp:extent cx="3857625" cy="1952625"/>
                  <wp:effectExtent l="0" t="0" r="0" b="0"/>
                  <wp:docPr id="371296280" name="Picture 37129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96280"/>
                          <pic:cNvPicPr/>
                        </pic:nvPicPr>
                        <pic:blipFill>
                          <a:blip r:embed="rId12">
                            <a:extLst>
                              <a:ext uri="{28A0092B-C50C-407E-A947-70E740481C1C}">
                                <a14:useLocalDpi xmlns:a14="http://schemas.microsoft.com/office/drawing/2010/main" val="0"/>
                              </a:ext>
                            </a:extLst>
                          </a:blip>
                          <a:stretch>
                            <a:fillRect/>
                          </a:stretch>
                        </pic:blipFill>
                        <pic:spPr>
                          <a:xfrm>
                            <a:off x="0" y="0"/>
                            <a:ext cx="3857625" cy="1952625"/>
                          </a:xfrm>
                          <a:prstGeom prst="rect">
                            <a:avLst/>
                          </a:prstGeom>
                        </pic:spPr>
                      </pic:pic>
                    </a:graphicData>
                  </a:graphic>
                </wp:inline>
              </w:drawing>
            </w:r>
          </w:p>
        </w:tc>
        <w:tc>
          <w:tcPr>
            <w:tcW w:w="7465" w:type="dxa"/>
          </w:tcPr>
          <w:p w14:paraId="4F9AD3EA" w14:textId="11886BDE" w:rsidR="00A207C0" w:rsidRPr="00936AEE" w:rsidRDefault="054F6AB5"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Yes. </w:t>
            </w:r>
            <w:r w:rsidR="0E2C2B30" w:rsidRPr="76F8BE2A">
              <w:rPr>
                <w:rFonts w:ascii="Arial" w:hAnsi="Arial" w:cs="Arial"/>
                <w:color w:val="000000" w:themeColor="text1"/>
              </w:rPr>
              <w:t xml:space="preserve"> </w:t>
            </w:r>
            <w:r w:rsidRPr="76F8BE2A">
              <w:rPr>
                <w:rFonts w:ascii="Arial" w:hAnsi="Arial" w:cs="Arial"/>
                <w:color w:val="000000" w:themeColor="text1"/>
              </w:rPr>
              <w:t>R</w:t>
            </w:r>
            <w:r w:rsidR="74F15426" w:rsidRPr="76F8BE2A">
              <w:rPr>
                <w:rFonts w:ascii="Arial" w:hAnsi="Arial" w:cs="Arial"/>
                <w:color w:val="000000" w:themeColor="text1"/>
              </w:rPr>
              <w:t>efer to attachment</w:t>
            </w:r>
            <w:r w:rsidR="255FD33D" w:rsidRPr="76F8BE2A">
              <w:rPr>
                <w:rFonts w:ascii="Arial" w:hAnsi="Arial" w:cs="Arial"/>
                <w:color w:val="000000" w:themeColor="text1"/>
              </w:rPr>
              <w:t xml:space="preserve">: </w:t>
            </w:r>
            <w:proofErr w:type="spellStart"/>
            <w:r w:rsidR="255FD33D" w:rsidRPr="76F8BE2A">
              <w:rPr>
                <w:rFonts w:ascii="Arial" w:hAnsi="Arial" w:cs="Arial"/>
                <w:color w:val="000000" w:themeColor="text1"/>
              </w:rPr>
              <w:t>adzddbcc_gisd_readiness_report_output.lst</w:t>
            </w:r>
            <w:proofErr w:type="spellEnd"/>
          </w:p>
        </w:tc>
      </w:tr>
      <w:tr w:rsidR="00A207C0" w:rsidRPr="00936AEE" w14:paraId="16A91032"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12525080" w14:textId="7B10D78E"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26</w:t>
            </w:r>
          </w:p>
        </w:tc>
        <w:tc>
          <w:tcPr>
            <w:tcW w:w="6310" w:type="dxa"/>
          </w:tcPr>
          <w:p w14:paraId="00280273" w14:textId="426D068A"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Does GISD plan to comply with Minimal or Full compliance standards? (We recommend full compliance.)</w:t>
            </w:r>
          </w:p>
          <w:p w14:paraId="6609CBF5" w14:textId="524650E4" w:rsidR="00A207C0" w:rsidRPr="00936AEE" w:rsidRDefault="00A207C0" w:rsidP="00A207C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00936AEE">
              <w:rPr>
                <w:rFonts w:ascii="Arial" w:hAnsi="Arial" w:cs="Arial"/>
                <w:color w:val="000000" w:themeColor="text1"/>
              </w:rPr>
              <w:t>Minimal (Longer patching down time/less work during upgrade)</w:t>
            </w:r>
          </w:p>
          <w:p w14:paraId="1B293454" w14:textId="32DCAB0A" w:rsidR="00A207C0" w:rsidRPr="00936AEE" w:rsidRDefault="00A207C0" w:rsidP="00A207C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00936AEE">
              <w:rPr>
                <w:rFonts w:ascii="Arial" w:hAnsi="Arial" w:cs="Arial"/>
                <w:color w:val="000000" w:themeColor="text1"/>
              </w:rPr>
              <w:lastRenderedPageBreak/>
              <w:t>Full Compliance (Shorter patching down time/more work during upgrade and learning curve for developers)</w:t>
            </w:r>
          </w:p>
          <w:p w14:paraId="35D5A179" w14:textId="28161140"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rPr>
            </w:pPr>
            <w:r>
              <w:rPr>
                <w:noProof/>
              </w:rPr>
              <w:drawing>
                <wp:inline distT="0" distB="0" distL="0" distR="0" wp14:anchorId="46E20FE3" wp14:editId="5C714BE4">
                  <wp:extent cx="3857625" cy="1952625"/>
                  <wp:effectExtent l="0" t="0" r="0" b="0"/>
                  <wp:docPr id="551606438" name="Picture 55160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606438"/>
                          <pic:cNvPicPr/>
                        </pic:nvPicPr>
                        <pic:blipFill>
                          <a:blip r:embed="rId13">
                            <a:extLst>
                              <a:ext uri="{28A0092B-C50C-407E-A947-70E740481C1C}">
                                <a14:useLocalDpi xmlns:a14="http://schemas.microsoft.com/office/drawing/2010/main" val="0"/>
                              </a:ext>
                            </a:extLst>
                          </a:blip>
                          <a:stretch>
                            <a:fillRect/>
                          </a:stretch>
                        </pic:blipFill>
                        <pic:spPr>
                          <a:xfrm>
                            <a:off x="0" y="0"/>
                            <a:ext cx="3857625" cy="1952625"/>
                          </a:xfrm>
                          <a:prstGeom prst="rect">
                            <a:avLst/>
                          </a:prstGeom>
                        </pic:spPr>
                      </pic:pic>
                    </a:graphicData>
                  </a:graphic>
                </wp:inline>
              </w:drawing>
            </w:r>
          </w:p>
        </w:tc>
        <w:tc>
          <w:tcPr>
            <w:tcW w:w="7465" w:type="dxa"/>
          </w:tcPr>
          <w:p w14:paraId="2FB96539" w14:textId="6D078ED2" w:rsidR="00A207C0" w:rsidRPr="00936AEE" w:rsidRDefault="27F010D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lastRenderedPageBreak/>
              <w:t>Full Compliance – GISD is currently undergoing a pre-upgrade, code remediation project</w:t>
            </w:r>
            <w:r w:rsidR="6E08A43B" w:rsidRPr="76F8BE2A">
              <w:rPr>
                <w:rFonts w:ascii="Arial" w:hAnsi="Arial" w:cs="Arial"/>
                <w:color w:val="000000" w:themeColor="text1"/>
              </w:rPr>
              <w:t xml:space="preserve"> to address all P1, P2, and P3 </w:t>
            </w:r>
            <w:proofErr w:type="gramStart"/>
            <w:r w:rsidR="6E08A43B" w:rsidRPr="76F8BE2A">
              <w:rPr>
                <w:rFonts w:ascii="Arial" w:hAnsi="Arial" w:cs="Arial"/>
                <w:color w:val="000000" w:themeColor="text1"/>
              </w:rPr>
              <w:t xml:space="preserve">violations </w:t>
            </w:r>
            <w:r w:rsidRPr="76F8BE2A">
              <w:rPr>
                <w:rFonts w:ascii="Arial" w:hAnsi="Arial" w:cs="Arial"/>
                <w:color w:val="000000" w:themeColor="text1"/>
              </w:rPr>
              <w:t>.</w:t>
            </w:r>
            <w:proofErr w:type="gramEnd"/>
            <w:r w:rsidRPr="76F8BE2A">
              <w:rPr>
                <w:rFonts w:ascii="Arial" w:hAnsi="Arial" w:cs="Arial"/>
                <w:color w:val="000000" w:themeColor="text1"/>
              </w:rPr>
              <w:t xml:space="preserve">  If all goes as planned, we will be complete by </w:t>
            </w:r>
            <w:r w:rsidR="6E78526C" w:rsidRPr="76F8BE2A">
              <w:rPr>
                <w:rFonts w:ascii="Arial" w:hAnsi="Arial" w:cs="Arial"/>
                <w:color w:val="000000" w:themeColor="text1"/>
              </w:rPr>
              <w:t>2/26/2021, prior to Phase 1 of the EBS Upgrade project</w:t>
            </w:r>
            <w:r w:rsidR="7E42C43D" w:rsidRPr="76F8BE2A">
              <w:rPr>
                <w:rFonts w:ascii="Arial" w:hAnsi="Arial" w:cs="Arial"/>
                <w:color w:val="000000" w:themeColor="text1"/>
              </w:rPr>
              <w:t xml:space="preserve"> beginning.</w:t>
            </w:r>
          </w:p>
        </w:tc>
      </w:tr>
      <w:tr w:rsidR="00A207C0" w:rsidRPr="00936AEE" w14:paraId="4C7AFF0E"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3"/>
          </w:tcPr>
          <w:p w14:paraId="52A78DBB" w14:textId="1D3F86B7" w:rsidR="00A207C0" w:rsidRPr="00936AEE" w:rsidRDefault="00A207C0" w:rsidP="00A207C0">
            <w:pPr>
              <w:rPr>
                <w:rFonts w:ascii="Arial" w:hAnsi="Arial" w:cs="Arial"/>
                <w:color w:val="000000" w:themeColor="text1"/>
              </w:rPr>
            </w:pPr>
            <w:r w:rsidRPr="00936AEE">
              <w:rPr>
                <w:rFonts w:ascii="Arial" w:hAnsi="Arial" w:cs="Arial"/>
                <w:color w:val="000000" w:themeColor="text1"/>
              </w:rPr>
              <w:t>DISCOVERER/OBIEE/OBIA</w:t>
            </w:r>
          </w:p>
        </w:tc>
      </w:tr>
      <w:tr w:rsidR="00A207C0" w:rsidRPr="00936AEE" w14:paraId="484267D3"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43790F38" w14:textId="0D9925A4"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27</w:t>
            </w:r>
          </w:p>
        </w:tc>
        <w:tc>
          <w:tcPr>
            <w:tcW w:w="6310" w:type="dxa"/>
          </w:tcPr>
          <w:p w14:paraId="463859F3" w14:textId="0614C85D"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Can GISD provide a list of Analytics installed?</w:t>
            </w:r>
          </w:p>
        </w:tc>
        <w:tc>
          <w:tcPr>
            <w:tcW w:w="7465" w:type="dxa"/>
          </w:tcPr>
          <w:p w14:paraId="29D21F25" w14:textId="08FF3E39" w:rsidR="00A207C0" w:rsidRPr="00936AEE" w:rsidRDefault="7307619A"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OBIA</w:t>
            </w:r>
            <w:r w:rsidR="7FD55D8F" w:rsidRPr="76F8BE2A">
              <w:rPr>
                <w:rFonts w:ascii="Arial" w:hAnsi="Arial" w:cs="Arial"/>
                <w:color w:val="000000" w:themeColor="text1"/>
              </w:rPr>
              <w:t xml:space="preserve"> - Procurement, HR, Finance</w:t>
            </w:r>
            <w:r w:rsidR="57D00ED4" w:rsidRPr="76F8BE2A">
              <w:rPr>
                <w:rFonts w:ascii="Arial" w:hAnsi="Arial" w:cs="Arial"/>
                <w:color w:val="000000" w:themeColor="text1"/>
              </w:rPr>
              <w:t>;</w:t>
            </w:r>
          </w:p>
          <w:p w14:paraId="4D20FB23" w14:textId="7E5C5A66" w:rsidR="00A207C0" w:rsidRPr="00936AEE" w:rsidRDefault="57D00ED4"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Note: OBIA is installed, but may not necessarily be configured correctly.  OBIA is not currently being utilized in Production.</w:t>
            </w:r>
          </w:p>
        </w:tc>
      </w:tr>
      <w:tr w:rsidR="00936AEE" w:rsidRPr="00936AEE" w14:paraId="1D4E6E55"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6524B00A" w14:textId="6AF150F4"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28</w:t>
            </w:r>
          </w:p>
        </w:tc>
        <w:tc>
          <w:tcPr>
            <w:tcW w:w="6310" w:type="dxa"/>
          </w:tcPr>
          <w:p w14:paraId="4A9D0C88" w14:textId="134F04E5"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Is the install base with Oracle Data Integrator as the ELT or </w:t>
            </w:r>
            <w:proofErr w:type="spellStart"/>
            <w:r w:rsidRPr="00936AEE">
              <w:rPr>
                <w:rFonts w:ascii="Arial" w:hAnsi="Arial" w:cs="Arial"/>
                <w:color w:val="000000" w:themeColor="text1"/>
              </w:rPr>
              <w:t>Informatica</w:t>
            </w:r>
            <w:proofErr w:type="spellEnd"/>
            <w:r w:rsidRPr="00936AEE">
              <w:rPr>
                <w:rFonts w:ascii="Arial" w:hAnsi="Arial" w:cs="Arial"/>
                <w:color w:val="000000" w:themeColor="text1"/>
              </w:rPr>
              <w:t xml:space="preserve"> as the ETL?</w:t>
            </w:r>
          </w:p>
        </w:tc>
        <w:tc>
          <w:tcPr>
            <w:tcW w:w="7465" w:type="dxa"/>
          </w:tcPr>
          <w:p w14:paraId="0ED403EA" w14:textId="1650E739" w:rsidR="00A207C0" w:rsidRPr="00936AEE" w:rsidRDefault="2A65902F"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Oracle ODI</w:t>
            </w:r>
            <w:r w:rsidR="3E71D233" w:rsidRPr="76F8BE2A">
              <w:rPr>
                <w:rFonts w:ascii="Arial" w:hAnsi="Arial" w:cs="Arial"/>
                <w:color w:val="000000" w:themeColor="text1"/>
              </w:rPr>
              <w:t xml:space="preserve"> and ELT</w:t>
            </w:r>
          </w:p>
        </w:tc>
      </w:tr>
      <w:tr w:rsidR="00A207C0" w:rsidRPr="00936AEE" w14:paraId="7D0B2814"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7357A55D" w14:textId="0B9A0193"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29</w:t>
            </w:r>
          </w:p>
        </w:tc>
        <w:tc>
          <w:tcPr>
            <w:tcW w:w="6310" w:type="dxa"/>
          </w:tcPr>
          <w:p w14:paraId="12445BE8" w14:textId="5753875D"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Can GISD identify #Count of customizations to OBIA analytics by type, as in ETL/ELT, OBIEE </w:t>
            </w:r>
            <w:proofErr w:type="spellStart"/>
            <w:r w:rsidRPr="00936AEE">
              <w:rPr>
                <w:rFonts w:ascii="Arial" w:hAnsi="Arial" w:cs="Arial"/>
                <w:color w:val="000000" w:themeColor="text1"/>
              </w:rPr>
              <w:t>rpd</w:t>
            </w:r>
            <w:proofErr w:type="spellEnd"/>
            <w:r w:rsidRPr="00936AEE">
              <w:rPr>
                <w:rFonts w:ascii="Arial" w:hAnsi="Arial" w:cs="Arial"/>
                <w:color w:val="000000" w:themeColor="text1"/>
              </w:rPr>
              <w:t xml:space="preserve"> customizations to out of the box content, reports and dashboards etc.?</w:t>
            </w:r>
          </w:p>
        </w:tc>
        <w:tc>
          <w:tcPr>
            <w:tcW w:w="7465" w:type="dxa"/>
          </w:tcPr>
          <w:p w14:paraId="19C0BFB4" w14:textId="7B8F6AB5" w:rsidR="00A207C0" w:rsidRPr="00936AEE" w:rsidRDefault="7BBE4F36"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As delivered and out of the box.</w:t>
            </w:r>
          </w:p>
          <w:p w14:paraId="42D8930E" w14:textId="3D078AE3" w:rsidR="00A207C0" w:rsidRPr="00936AEE" w:rsidRDefault="0897301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Note: OBIA is installed, but may not necessarily be configured correctly.  OBIA is not currently being utilized in Production.</w:t>
            </w:r>
          </w:p>
        </w:tc>
      </w:tr>
      <w:tr w:rsidR="00936AEE" w:rsidRPr="00936AEE" w14:paraId="572B00CC"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099DC152" w14:textId="64BC980A"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30</w:t>
            </w:r>
          </w:p>
        </w:tc>
        <w:tc>
          <w:tcPr>
            <w:tcW w:w="6310" w:type="dxa"/>
          </w:tcPr>
          <w:p w14:paraId="74449C2A" w14:textId="291286D6"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What is the count of number of Users using OBIA?</w:t>
            </w:r>
          </w:p>
        </w:tc>
        <w:tc>
          <w:tcPr>
            <w:tcW w:w="7465" w:type="dxa"/>
          </w:tcPr>
          <w:p w14:paraId="01EB4EF3" w14:textId="5BF91F1D" w:rsidR="00A207C0" w:rsidRPr="00936AEE" w:rsidRDefault="4D9DE312"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OBIA is not currently being utilized in Production.</w:t>
            </w:r>
          </w:p>
        </w:tc>
      </w:tr>
      <w:tr w:rsidR="00A207C0" w:rsidRPr="00936AEE" w14:paraId="27C38246"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180E9183" w14:textId="2B721D56"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31</w:t>
            </w:r>
          </w:p>
        </w:tc>
        <w:tc>
          <w:tcPr>
            <w:tcW w:w="6310" w:type="dxa"/>
          </w:tcPr>
          <w:p w14:paraId="138957E4" w14:textId="01A1F2F3"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Are there any operational reports from OBIEE connecting directly to EBS today?</w:t>
            </w:r>
          </w:p>
        </w:tc>
        <w:tc>
          <w:tcPr>
            <w:tcW w:w="7465" w:type="dxa"/>
          </w:tcPr>
          <w:p w14:paraId="6B82B7C4" w14:textId="6D4687BA" w:rsidR="00A207C0" w:rsidRPr="00936AEE" w:rsidRDefault="4C5328BF"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No</w:t>
            </w:r>
          </w:p>
        </w:tc>
      </w:tr>
      <w:tr w:rsidR="00936AEE" w:rsidRPr="00936AEE" w14:paraId="283773B7"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4697343" w14:textId="23A34095"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32</w:t>
            </w:r>
          </w:p>
        </w:tc>
        <w:tc>
          <w:tcPr>
            <w:tcW w:w="6310" w:type="dxa"/>
          </w:tcPr>
          <w:p w14:paraId="0951B818" w14:textId="18B912E1"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Can GISD describe the security configurations of OBIEE/OBIA in operation today (SO/LDAP integrations etc.)?</w:t>
            </w:r>
          </w:p>
        </w:tc>
        <w:tc>
          <w:tcPr>
            <w:tcW w:w="7465" w:type="dxa"/>
          </w:tcPr>
          <w:p w14:paraId="272C2A6E" w14:textId="302B9D59" w:rsidR="00A207C0" w:rsidRPr="00936AEE" w:rsidRDefault="12111827"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OBIEE LDAP</w:t>
            </w:r>
          </w:p>
        </w:tc>
      </w:tr>
      <w:tr w:rsidR="00A207C0" w:rsidRPr="00936AEE" w14:paraId="237DEED8"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5079462F" w14:textId="2A39BCA3"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33</w:t>
            </w:r>
          </w:p>
        </w:tc>
        <w:tc>
          <w:tcPr>
            <w:tcW w:w="6310" w:type="dxa"/>
          </w:tcPr>
          <w:p w14:paraId="2F65F2FF" w14:textId="4A561217"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Is Usage tracking enabled?</w:t>
            </w:r>
          </w:p>
        </w:tc>
        <w:tc>
          <w:tcPr>
            <w:tcW w:w="7465" w:type="dxa"/>
          </w:tcPr>
          <w:p w14:paraId="07CFACCC" w14:textId="50541D50" w:rsidR="00A207C0" w:rsidRPr="00936AEE" w:rsidRDefault="32F50AFB"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Yes</w:t>
            </w:r>
          </w:p>
        </w:tc>
      </w:tr>
      <w:tr w:rsidR="00936AEE" w:rsidRPr="00936AEE" w14:paraId="6523A480"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0E0DF83" w14:textId="3E47C409"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34</w:t>
            </w:r>
          </w:p>
        </w:tc>
        <w:tc>
          <w:tcPr>
            <w:tcW w:w="6310" w:type="dxa"/>
          </w:tcPr>
          <w:p w14:paraId="013B648E" w14:textId="5A938AAF"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Has GISD licensed Visual Analyzer with OBIEE12c?</w:t>
            </w:r>
          </w:p>
        </w:tc>
        <w:tc>
          <w:tcPr>
            <w:tcW w:w="7465" w:type="dxa"/>
          </w:tcPr>
          <w:p w14:paraId="26AE710A" w14:textId="7B67DC62" w:rsidR="00A207C0" w:rsidRPr="00936AEE" w:rsidRDefault="4948C512"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GISD has Visual Analyzer licensed with OBIEE 11g; unsure if that license transfers to 12c after an upgrade.</w:t>
            </w:r>
          </w:p>
        </w:tc>
      </w:tr>
      <w:tr w:rsidR="00A207C0" w:rsidRPr="00936AEE" w14:paraId="690B44E3"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6158AE2A" w14:textId="120210C1"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35</w:t>
            </w:r>
          </w:p>
        </w:tc>
        <w:tc>
          <w:tcPr>
            <w:tcW w:w="6310" w:type="dxa"/>
          </w:tcPr>
          <w:p w14:paraId="1D9D8397" w14:textId="3B47AFC1"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Can GISD elaborate on number of Business Areas with each module in Discoverer?</w:t>
            </w:r>
          </w:p>
        </w:tc>
        <w:tc>
          <w:tcPr>
            <w:tcW w:w="7465" w:type="dxa"/>
          </w:tcPr>
          <w:p w14:paraId="7962DFB3" w14:textId="772C5664" w:rsidR="00A207C0" w:rsidRPr="00936AEE" w:rsidRDefault="7BEAE808"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Custom Business Area</w:t>
            </w:r>
            <w:r w:rsidR="1D2BC3F9" w:rsidRPr="76F8BE2A">
              <w:rPr>
                <w:rFonts w:ascii="Arial" w:hAnsi="Arial" w:cs="Arial"/>
                <w:color w:val="000000" w:themeColor="text1"/>
              </w:rPr>
              <w:t>s:</w:t>
            </w:r>
          </w:p>
          <w:p w14:paraId="38BA2C44" w14:textId="2237C822"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Custom Items and Folders</w:t>
            </w:r>
          </w:p>
          <w:p w14:paraId="31A2B3F6" w14:textId="3DF2E6E2"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Inquiry</w:t>
            </w:r>
          </w:p>
          <w:p w14:paraId="4CF1D7F7" w14:textId="483D752E"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Payroll Costing</w:t>
            </w:r>
          </w:p>
          <w:p w14:paraId="29B133EA" w14:textId="4A97AD93"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Learning Management</w:t>
            </w:r>
          </w:p>
          <w:p w14:paraId="5EF55089" w14:textId="219A71E6"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lastRenderedPageBreak/>
              <w:t>GISD Financials</w:t>
            </w:r>
          </w:p>
          <w:p w14:paraId="382B3A80" w14:textId="5A6E77D3"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Procurement</w:t>
            </w:r>
          </w:p>
          <w:p w14:paraId="7931FDD8" w14:textId="4A8B3806"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HRMS</w:t>
            </w:r>
          </w:p>
          <w:p w14:paraId="4AF545E4" w14:textId="2A435741"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BI Financials</w:t>
            </w:r>
          </w:p>
          <w:p w14:paraId="002066C0" w14:textId="3C464F76"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Sourcing</w:t>
            </w:r>
          </w:p>
          <w:p w14:paraId="62E366BD" w14:textId="0A70B7B9" w:rsidR="00A207C0" w:rsidRPr="00936AEE" w:rsidRDefault="7BEAE808" w:rsidP="76F8BE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6F8BE2A">
              <w:rPr>
                <w:rFonts w:ascii="Arial" w:eastAsia="Arial" w:hAnsi="Arial" w:cs="Arial"/>
                <w:color w:val="000000" w:themeColor="text1"/>
              </w:rPr>
              <w:t>GISD EBS Data Warehouse</w:t>
            </w:r>
          </w:p>
          <w:p w14:paraId="0709DF7A" w14:textId="012471C9" w:rsidR="00A207C0" w:rsidRPr="00936AEE" w:rsidRDefault="7BEAE808" w:rsidP="76F8BE2A">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6F8BE2A">
              <w:rPr>
                <w:rFonts w:ascii="Arial" w:eastAsia="Arial" w:hAnsi="Arial" w:cs="Arial"/>
                <w:color w:val="000000" w:themeColor="text1"/>
              </w:rPr>
              <w:t>Other Standard</w:t>
            </w:r>
            <w:r w:rsidR="3905E7D8" w:rsidRPr="76F8BE2A">
              <w:rPr>
                <w:rFonts w:ascii="Arial" w:eastAsia="Arial" w:hAnsi="Arial" w:cs="Arial"/>
                <w:color w:val="000000" w:themeColor="text1"/>
              </w:rPr>
              <w:t>/seeded</w:t>
            </w:r>
            <w:r w:rsidRPr="76F8BE2A">
              <w:rPr>
                <w:rFonts w:ascii="Arial" w:eastAsia="Arial" w:hAnsi="Arial" w:cs="Arial"/>
                <w:color w:val="000000" w:themeColor="text1"/>
              </w:rPr>
              <w:t xml:space="preserve"> folders are also customized</w:t>
            </w:r>
          </w:p>
        </w:tc>
      </w:tr>
      <w:tr w:rsidR="00936AEE" w:rsidRPr="00936AEE" w14:paraId="0AA62815"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173422F" w14:textId="4A4AF6D8"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lastRenderedPageBreak/>
              <w:t>36</w:t>
            </w:r>
          </w:p>
        </w:tc>
        <w:tc>
          <w:tcPr>
            <w:tcW w:w="6310" w:type="dxa"/>
          </w:tcPr>
          <w:p w14:paraId="5B443D85" w14:textId="6EDD2C68"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There is no auto-mechanism to migrate Discoverer related workbooks and worksheets, once the Business Areas are migrated, is GISD’s expectation </w:t>
            </w:r>
            <w:r w:rsidR="399B2663" w:rsidRPr="76F8BE2A">
              <w:rPr>
                <w:rFonts w:ascii="Arial" w:hAnsi="Arial" w:cs="Arial"/>
                <w:color w:val="000000" w:themeColor="text1"/>
              </w:rPr>
              <w:t xml:space="preserve">that </w:t>
            </w:r>
            <w:r w:rsidRPr="76F8BE2A">
              <w:rPr>
                <w:rFonts w:ascii="Arial" w:hAnsi="Arial" w:cs="Arial"/>
                <w:color w:val="000000" w:themeColor="text1"/>
              </w:rPr>
              <w:t>the Vendor re-create those workbooks/worksheets in OBIEE?</w:t>
            </w:r>
          </w:p>
          <w:p w14:paraId="52E413D2" w14:textId="33E0E21C" w:rsidR="00A207C0" w:rsidRPr="00936AEE" w:rsidRDefault="00A207C0" w:rsidP="00A207C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rPr>
            </w:pPr>
            <w:r w:rsidRPr="00936AEE">
              <w:rPr>
                <w:rFonts w:ascii="Arial" w:hAnsi="Arial" w:cs="Arial"/>
                <w:color w:val="000000" w:themeColor="text1"/>
              </w:rPr>
              <w:t>If GISD developers are to support, what percent should we account for in our plan?</w:t>
            </w:r>
          </w:p>
        </w:tc>
        <w:tc>
          <w:tcPr>
            <w:tcW w:w="7465" w:type="dxa"/>
          </w:tcPr>
          <w:p w14:paraId="666B6340" w14:textId="1B83C5EE" w:rsidR="00A207C0" w:rsidRPr="00936AEE" w:rsidRDefault="7CA92CBA"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highlight w:val="yellow"/>
              </w:rPr>
            </w:pPr>
            <w:r w:rsidRPr="76F8BE2A">
              <w:rPr>
                <w:rFonts w:ascii="Arial" w:hAnsi="Arial" w:cs="Arial"/>
                <w:color w:val="000000" w:themeColor="text1"/>
              </w:rPr>
              <w:t xml:space="preserve">Yes.  GISD is expecting </w:t>
            </w:r>
            <w:r w:rsidR="7FA42E81" w:rsidRPr="76F8BE2A">
              <w:rPr>
                <w:rFonts w:ascii="Arial" w:hAnsi="Arial" w:cs="Arial"/>
                <w:color w:val="000000" w:themeColor="text1"/>
              </w:rPr>
              <w:t xml:space="preserve">the vendor to propose </w:t>
            </w:r>
            <w:r w:rsidR="7CA1EB00" w:rsidRPr="76F8BE2A">
              <w:rPr>
                <w:rFonts w:ascii="Arial" w:hAnsi="Arial" w:cs="Arial"/>
                <w:color w:val="000000" w:themeColor="text1"/>
              </w:rPr>
              <w:t xml:space="preserve">a recommended solution using </w:t>
            </w:r>
            <w:r w:rsidRPr="76F8BE2A">
              <w:rPr>
                <w:rFonts w:ascii="Arial" w:hAnsi="Arial" w:cs="Arial"/>
                <w:color w:val="000000" w:themeColor="text1"/>
              </w:rPr>
              <w:t>OBIEE</w:t>
            </w:r>
            <w:r w:rsidR="4365C360" w:rsidRPr="76F8BE2A">
              <w:rPr>
                <w:rFonts w:ascii="Arial" w:hAnsi="Arial" w:cs="Arial"/>
                <w:color w:val="000000" w:themeColor="text1"/>
              </w:rPr>
              <w:t>/OBIA</w:t>
            </w:r>
            <w:r w:rsidR="799F7EEF" w:rsidRPr="76F8BE2A">
              <w:rPr>
                <w:rFonts w:ascii="Arial" w:hAnsi="Arial" w:cs="Arial"/>
                <w:color w:val="000000" w:themeColor="text1"/>
              </w:rPr>
              <w:t>/OAS</w:t>
            </w:r>
            <w:r w:rsidRPr="76F8BE2A">
              <w:rPr>
                <w:rFonts w:ascii="Arial" w:hAnsi="Arial" w:cs="Arial"/>
                <w:color w:val="000000" w:themeColor="text1"/>
              </w:rPr>
              <w:t xml:space="preserve"> as the reporting replacement solution for Discoverer.  </w:t>
            </w:r>
            <w:r w:rsidR="5C64EE19" w:rsidRPr="76F8BE2A">
              <w:rPr>
                <w:rFonts w:ascii="Arial" w:hAnsi="Arial" w:cs="Arial"/>
                <w:color w:val="000000" w:themeColor="text1"/>
              </w:rPr>
              <w:t>See response to Question 12 on resource expectations and utilization.</w:t>
            </w:r>
          </w:p>
        </w:tc>
      </w:tr>
      <w:tr w:rsidR="00A207C0" w:rsidRPr="00936AEE" w14:paraId="0AEAD599"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179AF363" w14:textId="36D595E5"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37</w:t>
            </w:r>
          </w:p>
        </w:tc>
        <w:tc>
          <w:tcPr>
            <w:tcW w:w="6310" w:type="dxa"/>
          </w:tcPr>
          <w:p w14:paraId="7F69020B" w14:textId="4C823533"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What percent of time would GISD allocate for its Infrastructure and Linux Admins to support installation of OBIEE/OBIA infrastructure, if any?</w:t>
            </w:r>
          </w:p>
        </w:tc>
        <w:tc>
          <w:tcPr>
            <w:tcW w:w="7465" w:type="dxa"/>
          </w:tcPr>
          <w:p w14:paraId="4198FAF5" w14:textId="44BF1F4B" w:rsidR="00A207C0" w:rsidRPr="00936AEE" w:rsidRDefault="20D6F790" w:rsidP="76F8BE2A">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highlight w:val="yellow"/>
              </w:rPr>
            </w:pPr>
            <w:r w:rsidRPr="76F8BE2A">
              <w:rPr>
                <w:rFonts w:ascii="Arial" w:hAnsi="Arial" w:cs="Arial"/>
                <w:color w:val="000000" w:themeColor="text1"/>
              </w:rPr>
              <w:t>See response to Question 12 on resource expectations and utilization.</w:t>
            </w:r>
          </w:p>
        </w:tc>
      </w:tr>
      <w:tr w:rsidR="00A207C0" w:rsidRPr="00936AEE" w14:paraId="0C81FDA8"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3"/>
          </w:tcPr>
          <w:p w14:paraId="74FA3E52" w14:textId="304D7BEC" w:rsidR="00A207C0" w:rsidRPr="00936AEE" w:rsidRDefault="00A207C0" w:rsidP="00A207C0">
            <w:pPr>
              <w:rPr>
                <w:rFonts w:ascii="Arial" w:hAnsi="Arial" w:cs="Arial"/>
                <w:color w:val="000000" w:themeColor="text1"/>
              </w:rPr>
            </w:pPr>
            <w:r w:rsidRPr="00936AEE">
              <w:rPr>
                <w:rFonts w:ascii="Arial" w:hAnsi="Arial" w:cs="Arial"/>
                <w:color w:val="000000" w:themeColor="text1"/>
              </w:rPr>
              <w:t>PBCS</w:t>
            </w:r>
          </w:p>
        </w:tc>
      </w:tr>
      <w:tr w:rsidR="00A207C0" w:rsidRPr="00936AEE" w14:paraId="3EEFEFE4"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2C51313E" w14:textId="4890F405"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38</w:t>
            </w:r>
          </w:p>
        </w:tc>
        <w:tc>
          <w:tcPr>
            <w:tcW w:w="6310" w:type="dxa"/>
          </w:tcPr>
          <w:p w14:paraId="65009EC5" w14:textId="693567D0"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What functionality is built into PBCS in the current state:</w:t>
            </w:r>
          </w:p>
          <w:p w14:paraId="780C0851" w14:textId="526A6A57" w:rsidR="00A207C0" w:rsidRPr="00936AEE" w:rsidRDefault="00A207C0" w:rsidP="00A207C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00936AEE">
              <w:rPr>
                <w:rFonts w:ascii="Arial" w:hAnsi="Arial" w:cs="Arial"/>
                <w:color w:val="000000" w:themeColor="text1"/>
              </w:rPr>
              <w:t xml:space="preserve">Financial planning - Revenue &amp; </w:t>
            </w:r>
            <w:proofErr w:type="spellStart"/>
            <w:r w:rsidRPr="00936AEE">
              <w:rPr>
                <w:rFonts w:ascii="Arial" w:hAnsi="Arial" w:cs="Arial"/>
                <w:color w:val="000000" w:themeColor="text1"/>
              </w:rPr>
              <w:t>Opex</w:t>
            </w:r>
            <w:proofErr w:type="spellEnd"/>
            <w:r w:rsidRPr="00936AEE">
              <w:rPr>
                <w:rFonts w:ascii="Arial" w:hAnsi="Arial" w:cs="Arial"/>
                <w:color w:val="000000" w:themeColor="text1"/>
              </w:rPr>
              <w:t>?</w:t>
            </w:r>
          </w:p>
          <w:p w14:paraId="569D2A06" w14:textId="194267C6" w:rsidR="00A207C0" w:rsidRPr="00936AEE" w:rsidRDefault="00A207C0" w:rsidP="00A207C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Detailed Workforce Planning?</w:t>
            </w:r>
          </w:p>
          <w:p w14:paraId="2EA788C8" w14:textId="368E9BB1" w:rsidR="00A207C0" w:rsidRPr="00936AEE" w:rsidRDefault="00A207C0" w:rsidP="00A207C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Capital Expense Planning?</w:t>
            </w:r>
          </w:p>
          <w:p w14:paraId="6285F24E" w14:textId="404E823D" w:rsidR="00A207C0" w:rsidRPr="00936AEE" w:rsidRDefault="00A207C0" w:rsidP="00A207C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Projects Planning?</w:t>
            </w:r>
          </w:p>
        </w:tc>
        <w:tc>
          <w:tcPr>
            <w:tcW w:w="7465" w:type="dxa"/>
          </w:tcPr>
          <w:p w14:paraId="1B7431D3" w14:textId="7EE7EB5D" w:rsidR="00A207C0" w:rsidRPr="00936AEE" w:rsidRDefault="47E27B58"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Financial Planning – Revenue &amp; </w:t>
            </w:r>
            <w:proofErr w:type="spellStart"/>
            <w:r w:rsidRPr="76F8BE2A">
              <w:rPr>
                <w:rFonts w:ascii="Arial" w:hAnsi="Arial" w:cs="Arial"/>
                <w:color w:val="000000" w:themeColor="text1"/>
              </w:rPr>
              <w:t>Opex</w:t>
            </w:r>
            <w:proofErr w:type="spellEnd"/>
          </w:p>
          <w:p w14:paraId="0A94ACF6" w14:textId="7BB8DF1E" w:rsidR="00A207C0" w:rsidRPr="00936AEE" w:rsidRDefault="47E27B58"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Position Budgeting</w:t>
            </w:r>
          </w:p>
        </w:tc>
      </w:tr>
      <w:tr w:rsidR="00936AEE" w:rsidRPr="00936AEE" w14:paraId="4714612F"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19CDEE84" w14:textId="1E567EB9"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39</w:t>
            </w:r>
          </w:p>
        </w:tc>
        <w:tc>
          <w:tcPr>
            <w:tcW w:w="6310" w:type="dxa"/>
          </w:tcPr>
          <w:p w14:paraId="1F231D55" w14:textId="6C14031D"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Define existing data sources for PBCS in the current state:</w:t>
            </w:r>
          </w:p>
          <w:p w14:paraId="1B6655A4" w14:textId="14427CB0" w:rsidR="00A207C0" w:rsidRPr="00936AEE" w:rsidRDefault="00A207C0" w:rsidP="00A207C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rPr>
            </w:pPr>
            <w:r w:rsidRPr="00936AEE">
              <w:rPr>
                <w:rFonts w:ascii="Arial" w:hAnsi="Arial" w:cs="Arial"/>
                <w:color w:val="000000" w:themeColor="text1"/>
              </w:rPr>
              <w:t>Source for Actuals?</w:t>
            </w:r>
          </w:p>
          <w:p w14:paraId="1C07B9BE" w14:textId="598AB298" w:rsidR="00A207C0" w:rsidRPr="00936AEE" w:rsidRDefault="00A207C0" w:rsidP="00A207C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Source for Employee salaries and Headcounts data, if hosted in PBCS?</w:t>
            </w:r>
          </w:p>
          <w:p w14:paraId="7B229B5C" w14:textId="4FB74647" w:rsidR="00A207C0" w:rsidRPr="00936AEE" w:rsidRDefault="00A207C0" w:rsidP="00A207C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Source for Capital projects baseline from PPM, if hosted in PBCS?</w:t>
            </w:r>
          </w:p>
          <w:p w14:paraId="3148F1A4" w14:textId="1F5A7B9B" w:rsidR="00A207C0" w:rsidRPr="00936AEE" w:rsidRDefault="00A207C0" w:rsidP="00A207C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Source for Asset related information, if hosted in PBCS?</w:t>
            </w:r>
          </w:p>
          <w:p w14:paraId="44B4773F" w14:textId="39EBDB18" w:rsidR="00A207C0" w:rsidRPr="00936AEE" w:rsidRDefault="00A207C0" w:rsidP="00A207C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Other manual entries, if any? (excluding any input using web/data forms)</w:t>
            </w:r>
          </w:p>
          <w:p w14:paraId="15F7A517" w14:textId="18E8D105" w:rsidR="00A207C0" w:rsidRPr="00936AEE" w:rsidRDefault="00A207C0" w:rsidP="00A207C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 xml:space="preserve">Data feed from consolidations or </w:t>
            </w:r>
            <w:proofErr w:type="spellStart"/>
            <w:r w:rsidRPr="00936AEE">
              <w:rPr>
                <w:rFonts w:ascii="Arial" w:hAnsi="Arial" w:cs="Arial"/>
                <w:color w:val="000000" w:themeColor="text1"/>
              </w:rPr>
              <w:t>Essbase</w:t>
            </w:r>
            <w:proofErr w:type="spellEnd"/>
            <w:r w:rsidRPr="00936AEE">
              <w:rPr>
                <w:rFonts w:ascii="Arial" w:hAnsi="Arial" w:cs="Arial"/>
                <w:color w:val="000000" w:themeColor="text1"/>
              </w:rPr>
              <w:t>, if exists?</w:t>
            </w:r>
          </w:p>
        </w:tc>
        <w:tc>
          <w:tcPr>
            <w:tcW w:w="7465" w:type="dxa"/>
          </w:tcPr>
          <w:p w14:paraId="207F4CAD" w14:textId="1237D714" w:rsidR="00A207C0" w:rsidRPr="00936AEE" w:rsidRDefault="34207280"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GISD does not believe this is relevant to the Oracle EBS upgrade, however:</w:t>
            </w:r>
          </w:p>
          <w:p w14:paraId="4F88BCAE" w14:textId="32BFCD4D" w:rsidR="00A207C0" w:rsidRPr="00936AEE" w:rsidRDefault="7F7D2A7D" w:rsidP="76F8BE2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Source for Actuals?</w:t>
            </w:r>
          </w:p>
          <w:p w14:paraId="7D460A3A" w14:textId="2CFCCB82" w:rsidR="00A207C0" w:rsidRPr="00936AEE" w:rsidRDefault="6D1509DB" w:rsidP="76F8BE2A">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76F8BE2A">
              <w:rPr>
                <w:rFonts w:ascii="Arial" w:hAnsi="Arial" w:cs="Arial"/>
                <w:color w:val="000000" w:themeColor="text1"/>
              </w:rPr>
              <w:t>Oracle EBS</w:t>
            </w:r>
          </w:p>
          <w:p w14:paraId="7BC81FAF" w14:textId="598AB298" w:rsidR="00A207C0" w:rsidRPr="00936AEE" w:rsidRDefault="7F7D2A7D" w:rsidP="76F8BE2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Source for Employee salaries and Headcounts data, if hosted in PBCS?</w:t>
            </w:r>
          </w:p>
          <w:p w14:paraId="44510CDD" w14:textId="706CF5BF" w:rsidR="00A207C0" w:rsidRPr="00936AEE" w:rsidRDefault="1D3A95B9" w:rsidP="76F8BE2A">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Oracle EBS</w:t>
            </w:r>
          </w:p>
          <w:p w14:paraId="7286F0F3" w14:textId="4FB74647" w:rsidR="00A207C0" w:rsidRPr="00936AEE" w:rsidRDefault="7F7D2A7D" w:rsidP="76F8BE2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Source for Capital projects baseline from PPM, if hosted in PBCS?</w:t>
            </w:r>
          </w:p>
          <w:p w14:paraId="426E92CC" w14:textId="52603271" w:rsidR="00A207C0" w:rsidRPr="00936AEE" w:rsidRDefault="266BE1A3" w:rsidP="76F8BE2A">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76F8BE2A">
              <w:rPr>
                <w:rFonts w:ascii="Arial" w:hAnsi="Arial" w:cs="Arial"/>
                <w:color w:val="000000" w:themeColor="text1"/>
              </w:rPr>
              <w:t>N/A</w:t>
            </w:r>
          </w:p>
          <w:p w14:paraId="4ED4BA56" w14:textId="1F5A7B9B" w:rsidR="00A207C0" w:rsidRPr="00936AEE" w:rsidRDefault="7F7D2A7D" w:rsidP="76F8BE2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Source for Asset related information, if hosted in PBCS?</w:t>
            </w:r>
          </w:p>
          <w:p w14:paraId="3B7AFCEE" w14:textId="5A3C2FC5" w:rsidR="00A207C0" w:rsidRPr="00936AEE" w:rsidRDefault="0278E8D2" w:rsidP="76F8BE2A">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76F8BE2A">
              <w:rPr>
                <w:rFonts w:ascii="Arial" w:hAnsi="Arial" w:cs="Arial"/>
                <w:color w:val="000000" w:themeColor="text1"/>
              </w:rPr>
              <w:t>N/A</w:t>
            </w:r>
          </w:p>
          <w:p w14:paraId="76DFB6C7" w14:textId="39EBDB18" w:rsidR="00A207C0" w:rsidRPr="00936AEE" w:rsidRDefault="7F7D2A7D" w:rsidP="76F8BE2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Other manual entries, if any? (excluding any input using web/data forms)</w:t>
            </w:r>
          </w:p>
          <w:p w14:paraId="6C66CA86" w14:textId="02B0E6E8" w:rsidR="00A207C0" w:rsidRPr="00936AEE" w:rsidRDefault="0A8DF18A" w:rsidP="76F8BE2A">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76F8BE2A">
              <w:rPr>
                <w:rFonts w:ascii="Arial" w:hAnsi="Arial" w:cs="Arial"/>
                <w:color w:val="000000" w:themeColor="text1"/>
              </w:rPr>
              <w:t>N/A</w:t>
            </w:r>
          </w:p>
          <w:p w14:paraId="5375A837" w14:textId="18E8D105" w:rsidR="00A207C0" w:rsidRPr="00936AEE" w:rsidRDefault="7F7D2A7D" w:rsidP="76F8BE2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6F8BE2A">
              <w:rPr>
                <w:rFonts w:ascii="Arial" w:hAnsi="Arial" w:cs="Arial"/>
                <w:color w:val="000000" w:themeColor="text1"/>
              </w:rPr>
              <w:t xml:space="preserve">Data feed from consolidations or </w:t>
            </w:r>
            <w:proofErr w:type="spellStart"/>
            <w:r w:rsidRPr="76F8BE2A">
              <w:rPr>
                <w:rFonts w:ascii="Arial" w:hAnsi="Arial" w:cs="Arial"/>
                <w:color w:val="000000" w:themeColor="text1"/>
              </w:rPr>
              <w:t>Essbase</w:t>
            </w:r>
            <w:proofErr w:type="spellEnd"/>
            <w:r w:rsidRPr="76F8BE2A">
              <w:rPr>
                <w:rFonts w:ascii="Arial" w:hAnsi="Arial" w:cs="Arial"/>
                <w:color w:val="000000" w:themeColor="text1"/>
              </w:rPr>
              <w:t>, if exists?</w:t>
            </w:r>
          </w:p>
          <w:p w14:paraId="2C6BA1CA" w14:textId="2CE50332" w:rsidR="00A207C0" w:rsidRPr="00936AEE" w:rsidRDefault="3CF77172" w:rsidP="76F8BE2A">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color w:val="000000" w:themeColor="text1"/>
              </w:rPr>
            </w:pPr>
            <w:r w:rsidRPr="76F8BE2A">
              <w:rPr>
                <w:rFonts w:ascii="Arial" w:hAnsi="Arial" w:cs="Arial"/>
                <w:color w:val="000000" w:themeColor="text1"/>
              </w:rPr>
              <w:lastRenderedPageBreak/>
              <w:t>N/A</w:t>
            </w:r>
          </w:p>
        </w:tc>
      </w:tr>
      <w:tr w:rsidR="00A207C0" w:rsidRPr="00936AEE" w14:paraId="24FF64DD"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22C7859C" w14:textId="4716A610"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lastRenderedPageBreak/>
              <w:t>40</w:t>
            </w:r>
          </w:p>
        </w:tc>
        <w:tc>
          <w:tcPr>
            <w:tcW w:w="6310" w:type="dxa"/>
          </w:tcPr>
          <w:p w14:paraId="2E3351F9" w14:textId="1802FBFC"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How does the source data get loaded from on-</w:t>
            </w:r>
            <w:proofErr w:type="spellStart"/>
            <w:r w:rsidRPr="00936AEE">
              <w:rPr>
                <w:rFonts w:ascii="Arial" w:hAnsi="Arial" w:cs="Arial"/>
                <w:color w:val="000000" w:themeColor="text1"/>
              </w:rPr>
              <w:t>prem</w:t>
            </w:r>
            <w:proofErr w:type="spellEnd"/>
            <w:r w:rsidRPr="00936AEE">
              <w:rPr>
                <w:rFonts w:ascii="Arial" w:hAnsi="Arial" w:cs="Arial"/>
                <w:color w:val="000000" w:themeColor="text1"/>
              </w:rPr>
              <w:t xml:space="preserve"> systems to PBCS? File-based or FMDEE/ODI?</w:t>
            </w:r>
          </w:p>
        </w:tc>
        <w:tc>
          <w:tcPr>
            <w:tcW w:w="7465" w:type="dxa"/>
          </w:tcPr>
          <w:p w14:paraId="44934A24" w14:textId="2E018859" w:rsidR="00A207C0" w:rsidRPr="00936AEE" w:rsidRDefault="2EEE929D"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 xml:space="preserve">File-based, batch using </w:t>
            </w:r>
            <w:r w:rsidR="67EC14F4" w:rsidRPr="76F8BE2A">
              <w:rPr>
                <w:rFonts w:ascii="Arial" w:hAnsi="Arial" w:cs="Arial"/>
                <w:color w:val="000000" w:themeColor="text1"/>
              </w:rPr>
              <w:t>EPM Automate</w:t>
            </w:r>
          </w:p>
        </w:tc>
      </w:tr>
      <w:tr w:rsidR="00936AEE" w:rsidRPr="00936AEE" w14:paraId="1E3138D7" w14:textId="77777777" w:rsidTr="76F8B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2BC58AFC" w14:textId="72BF604A"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41</w:t>
            </w:r>
          </w:p>
        </w:tc>
        <w:tc>
          <w:tcPr>
            <w:tcW w:w="6310" w:type="dxa"/>
          </w:tcPr>
          <w:p w14:paraId="4FF50905" w14:textId="3552CF1F" w:rsidR="00A207C0" w:rsidRPr="00936AEE" w:rsidRDefault="00A207C0" w:rsidP="00A207C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Is there any 3rd party ETL tool currently being used for assisting data translations for EPM related data?</w:t>
            </w:r>
          </w:p>
        </w:tc>
        <w:tc>
          <w:tcPr>
            <w:tcW w:w="7465" w:type="dxa"/>
          </w:tcPr>
          <w:p w14:paraId="6415C771" w14:textId="69F42B44" w:rsidR="00A207C0" w:rsidRPr="00936AEE" w:rsidRDefault="39B44B42" w:rsidP="76F8BE2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76F8BE2A">
              <w:rPr>
                <w:rFonts w:ascii="Arial" w:hAnsi="Arial" w:cs="Arial"/>
                <w:color w:val="000000" w:themeColor="text1"/>
              </w:rPr>
              <w:t>No</w:t>
            </w:r>
          </w:p>
        </w:tc>
      </w:tr>
      <w:tr w:rsidR="00A207C0" w:rsidRPr="00936AEE" w14:paraId="0A911184" w14:textId="77777777" w:rsidTr="76F8BE2A">
        <w:tc>
          <w:tcPr>
            <w:cnfStyle w:val="001000000000" w:firstRow="0" w:lastRow="0" w:firstColumn="1" w:lastColumn="0" w:oddVBand="0" w:evenVBand="0" w:oddHBand="0" w:evenHBand="0" w:firstRowFirstColumn="0" w:firstRowLastColumn="0" w:lastRowFirstColumn="0" w:lastRowLastColumn="0"/>
            <w:tcW w:w="615" w:type="dxa"/>
          </w:tcPr>
          <w:p w14:paraId="08DE53DE" w14:textId="6D701F71" w:rsidR="00A207C0" w:rsidRPr="00936AEE" w:rsidRDefault="00936AEE" w:rsidP="00A207C0">
            <w:pPr>
              <w:spacing w:line="259" w:lineRule="auto"/>
              <w:rPr>
                <w:rFonts w:ascii="Arial" w:hAnsi="Arial" w:cs="Arial"/>
                <w:color w:val="000000" w:themeColor="text1"/>
              </w:rPr>
            </w:pPr>
            <w:r>
              <w:rPr>
                <w:rFonts w:ascii="Arial" w:hAnsi="Arial" w:cs="Arial"/>
                <w:color w:val="000000" w:themeColor="text1"/>
              </w:rPr>
              <w:t>42</w:t>
            </w:r>
          </w:p>
        </w:tc>
        <w:tc>
          <w:tcPr>
            <w:tcW w:w="6310" w:type="dxa"/>
          </w:tcPr>
          <w:p w14:paraId="0F1D7F60" w14:textId="427ED82D" w:rsidR="00A207C0" w:rsidRPr="00936AEE" w:rsidRDefault="00A207C0" w:rsidP="00A207C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36AEE">
              <w:rPr>
                <w:rFonts w:ascii="Arial" w:hAnsi="Arial" w:cs="Arial"/>
                <w:color w:val="000000" w:themeColor="text1"/>
              </w:rPr>
              <w:t>Does client push back finalized/approved budgets/forecasts from PBCS back to ERP or any other system?</w:t>
            </w:r>
          </w:p>
        </w:tc>
        <w:tc>
          <w:tcPr>
            <w:tcW w:w="7465" w:type="dxa"/>
          </w:tcPr>
          <w:p w14:paraId="446B25F2" w14:textId="7311363C" w:rsidR="00A207C0" w:rsidRPr="00936AEE" w:rsidRDefault="567ED8BE" w:rsidP="76F8BE2A">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6F8BE2A">
              <w:rPr>
                <w:rFonts w:ascii="Arial" w:eastAsia="Arial" w:hAnsi="Arial" w:cs="Arial"/>
                <w:color w:val="000000" w:themeColor="text1"/>
              </w:rPr>
              <w:t>Currently, only using Journal Wizard to load budget journals.</w:t>
            </w:r>
          </w:p>
          <w:p w14:paraId="50148D0C" w14:textId="37E761C8" w:rsidR="00A207C0" w:rsidRPr="00936AEE" w:rsidRDefault="00A207C0" w:rsidP="76F8BE2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14:paraId="3CF2D8B6" w14:textId="77777777" w:rsidR="00F07380" w:rsidRPr="00936AEE" w:rsidRDefault="00F07380" w:rsidP="00B90C53">
      <w:pPr>
        <w:tabs>
          <w:tab w:val="left" w:pos="11265"/>
        </w:tabs>
        <w:rPr>
          <w:rFonts w:ascii="Arial" w:hAnsi="Arial" w:cs="Arial"/>
          <w:sz w:val="32"/>
        </w:rPr>
      </w:pPr>
    </w:p>
    <w:sectPr w:rsidR="00F07380" w:rsidRPr="00936AEE" w:rsidSect="00492EB5">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6E8BE" w14:textId="77777777" w:rsidR="0020527C" w:rsidRDefault="0020527C">
      <w:pPr>
        <w:spacing w:after="0" w:line="240" w:lineRule="auto"/>
      </w:pPr>
      <w:r>
        <w:separator/>
      </w:r>
    </w:p>
  </w:endnote>
  <w:endnote w:type="continuationSeparator" w:id="0">
    <w:p w14:paraId="13488490" w14:textId="77777777" w:rsidR="0020527C" w:rsidRDefault="0020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76F8BE2A" w14:paraId="34607901" w14:textId="77777777" w:rsidTr="76F8BE2A">
      <w:tc>
        <w:tcPr>
          <w:tcW w:w="4800" w:type="dxa"/>
        </w:tcPr>
        <w:p w14:paraId="7CD7DEAF" w14:textId="2C496824" w:rsidR="76F8BE2A" w:rsidRDefault="76F8BE2A" w:rsidP="76F8BE2A">
          <w:pPr>
            <w:pStyle w:val="Header"/>
            <w:ind w:left="-115"/>
          </w:pPr>
        </w:p>
      </w:tc>
      <w:tc>
        <w:tcPr>
          <w:tcW w:w="4800" w:type="dxa"/>
        </w:tcPr>
        <w:p w14:paraId="1D32EB4A" w14:textId="67687F9C" w:rsidR="76F8BE2A" w:rsidRDefault="76F8BE2A" w:rsidP="76F8BE2A">
          <w:pPr>
            <w:pStyle w:val="Header"/>
            <w:jc w:val="center"/>
          </w:pPr>
        </w:p>
      </w:tc>
      <w:tc>
        <w:tcPr>
          <w:tcW w:w="4800" w:type="dxa"/>
        </w:tcPr>
        <w:p w14:paraId="198D806B" w14:textId="4C19D745" w:rsidR="76F8BE2A" w:rsidRDefault="76F8BE2A" w:rsidP="76F8BE2A">
          <w:pPr>
            <w:pStyle w:val="Header"/>
            <w:ind w:right="-115"/>
            <w:jc w:val="right"/>
          </w:pPr>
        </w:p>
      </w:tc>
    </w:tr>
  </w:tbl>
  <w:p w14:paraId="01AF7156" w14:textId="4165D945" w:rsidR="76F8BE2A" w:rsidRDefault="76F8BE2A" w:rsidP="76F8B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B2E4" w14:textId="77777777" w:rsidR="0020527C" w:rsidRDefault="0020527C">
      <w:pPr>
        <w:spacing w:after="0" w:line="240" w:lineRule="auto"/>
      </w:pPr>
      <w:r>
        <w:separator/>
      </w:r>
    </w:p>
  </w:footnote>
  <w:footnote w:type="continuationSeparator" w:id="0">
    <w:p w14:paraId="6CE134B9" w14:textId="77777777" w:rsidR="0020527C" w:rsidRDefault="0020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76F8BE2A" w14:paraId="212DC61A" w14:textId="77777777" w:rsidTr="76F8BE2A">
      <w:tc>
        <w:tcPr>
          <w:tcW w:w="4800" w:type="dxa"/>
        </w:tcPr>
        <w:p w14:paraId="3A885C51" w14:textId="4F2301BB" w:rsidR="76F8BE2A" w:rsidRDefault="76F8BE2A" w:rsidP="76F8BE2A">
          <w:pPr>
            <w:pStyle w:val="Header"/>
            <w:ind w:left="-115"/>
          </w:pPr>
        </w:p>
      </w:tc>
      <w:tc>
        <w:tcPr>
          <w:tcW w:w="4800" w:type="dxa"/>
        </w:tcPr>
        <w:p w14:paraId="05E069B5" w14:textId="66588F5D" w:rsidR="76F8BE2A" w:rsidRDefault="76F8BE2A" w:rsidP="76F8BE2A">
          <w:pPr>
            <w:pStyle w:val="Header"/>
            <w:jc w:val="center"/>
          </w:pPr>
        </w:p>
      </w:tc>
      <w:tc>
        <w:tcPr>
          <w:tcW w:w="4800" w:type="dxa"/>
        </w:tcPr>
        <w:p w14:paraId="641A6A53" w14:textId="76786276" w:rsidR="76F8BE2A" w:rsidRDefault="76F8BE2A" w:rsidP="76F8BE2A">
          <w:pPr>
            <w:pStyle w:val="Header"/>
            <w:ind w:right="-115"/>
            <w:jc w:val="right"/>
          </w:pPr>
        </w:p>
      </w:tc>
    </w:tr>
  </w:tbl>
  <w:p w14:paraId="45B56507" w14:textId="3A66879B" w:rsidR="76F8BE2A" w:rsidRDefault="76F8BE2A" w:rsidP="76F8B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91"/>
    <w:multiLevelType w:val="hybridMultilevel"/>
    <w:tmpl w:val="126E446C"/>
    <w:lvl w:ilvl="0" w:tplc="5D92356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12351A"/>
    <w:multiLevelType w:val="hybridMultilevel"/>
    <w:tmpl w:val="1F1C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7869D4"/>
    <w:multiLevelType w:val="hybridMultilevel"/>
    <w:tmpl w:val="1F1C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556213"/>
    <w:multiLevelType w:val="hybridMultilevel"/>
    <w:tmpl w:val="96C46DF2"/>
    <w:lvl w:ilvl="0" w:tplc="6ECC21FA">
      <w:start w:val="1"/>
      <w:numFmt w:val="lowerRoman"/>
      <w:lvlText w:val="%1."/>
      <w:lvlJc w:val="left"/>
      <w:pPr>
        <w:ind w:left="720" w:hanging="360"/>
      </w:pPr>
    </w:lvl>
    <w:lvl w:ilvl="1" w:tplc="E37E1D60">
      <w:start w:val="1"/>
      <w:numFmt w:val="lowerLetter"/>
      <w:lvlText w:val="%2."/>
      <w:lvlJc w:val="left"/>
      <w:pPr>
        <w:ind w:left="1440" w:hanging="360"/>
      </w:pPr>
    </w:lvl>
    <w:lvl w:ilvl="2" w:tplc="5596BB98">
      <w:start w:val="1"/>
      <w:numFmt w:val="lowerRoman"/>
      <w:lvlText w:val="%3."/>
      <w:lvlJc w:val="right"/>
      <w:pPr>
        <w:ind w:left="2160" w:hanging="180"/>
      </w:pPr>
    </w:lvl>
    <w:lvl w:ilvl="3" w:tplc="5EDA2AA2">
      <w:start w:val="1"/>
      <w:numFmt w:val="decimal"/>
      <w:lvlText w:val="%4."/>
      <w:lvlJc w:val="left"/>
      <w:pPr>
        <w:ind w:left="2880" w:hanging="360"/>
      </w:pPr>
    </w:lvl>
    <w:lvl w:ilvl="4" w:tplc="D054DCBC">
      <w:start w:val="1"/>
      <w:numFmt w:val="lowerLetter"/>
      <w:lvlText w:val="%5."/>
      <w:lvlJc w:val="left"/>
      <w:pPr>
        <w:ind w:left="3600" w:hanging="360"/>
      </w:pPr>
    </w:lvl>
    <w:lvl w:ilvl="5" w:tplc="B746A402">
      <w:start w:val="1"/>
      <w:numFmt w:val="lowerRoman"/>
      <w:lvlText w:val="%6."/>
      <w:lvlJc w:val="right"/>
      <w:pPr>
        <w:ind w:left="4320" w:hanging="180"/>
      </w:pPr>
    </w:lvl>
    <w:lvl w:ilvl="6" w:tplc="73982306">
      <w:start w:val="1"/>
      <w:numFmt w:val="decimal"/>
      <w:lvlText w:val="%7."/>
      <w:lvlJc w:val="left"/>
      <w:pPr>
        <w:ind w:left="5040" w:hanging="360"/>
      </w:pPr>
    </w:lvl>
    <w:lvl w:ilvl="7" w:tplc="DDF217FE">
      <w:start w:val="1"/>
      <w:numFmt w:val="lowerLetter"/>
      <w:lvlText w:val="%8."/>
      <w:lvlJc w:val="left"/>
      <w:pPr>
        <w:ind w:left="5760" w:hanging="360"/>
      </w:pPr>
    </w:lvl>
    <w:lvl w:ilvl="8" w:tplc="CED665E8">
      <w:start w:val="1"/>
      <w:numFmt w:val="lowerRoman"/>
      <w:lvlText w:val="%9."/>
      <w:lvlJc w:val="right"/>
      <w:pPr>
        <w:ind w:left="6480" w:hanging="180"/>
      </w:pPr>
    </w:lvl>
  </w:abstractNum>
  <w:abstractNum w:abstractNumId="4" w15:restartNumberingAfterBreak="0">
    <w:nsid w:val="139E47B7"/>
    <w:multiLevelType w:val="multilevel"/>
    <w:tmpl w:val="BCB86492"/>
    <w:lvl w:ilvl="0">
      <w:start w:val="1"/>
      <w:numFmt w:val="decimal"/>
      <w:suff w:val="space"/>
      <w:lvlText w:val="%1."/>
      <w:lvlJc w:val="left"/>
      <w:pPr>
        <w:ind w:left="360" w:hanging="360"/>
      </w:pPr>
      <w:rPr>
        <w:rFonts w:ascii="Arial" w:hAnsi="Arial" w:hint="default"/>
        <w:b/>
        <w:i w:val="0"/>
        <w:caps w:val="0"/>
        <w:strike w:val="0"/>
        <w:dstrike w:val="0"/>
        <w:vanish w:val="0"/>
        <w:sz w:val="26"/>
        <w:szCs w:val="26"/>
        <w:vertAlign w:val="baseline"/>
      </w:rPr>
    </w:lvl>
    <w:lvl w:ilvl="1">
      <w:start w:val="1"/>
      <w:numFmt w:val="decimal"/>
      <w:suff w:val="space"/>
      <w:lvlText w:val="%1.%2."/>
      <w:lvlJc w:val="left"/>
      <w:pPr>
        <w:ind w:left="720" w:hanging="360"/>
      </w:pPr>
      <w:rPr>
        <w:rFonts w:ascii="Arial" w:hAnsi="Arial" w:hint="default"/>
        <w:b/>
        <w:i w:val="0"/>
        <w:caps w:val="0"/>
        <w:strike w:val="0"/>
        <w:dstrike w:val="0"/>
        <w:vanish w:val="0"/>
        <w:sz w:val="22"/>
        <w:vertAlign w:val="baseline"/>
      </w:rPr>
    </w:lvl>
    <w:lvl w:ilvl="2">
      <w:start w:val="1"/>
      <w:numFmt w:val="decimal"/>
      <w:suff w:val="space"/>
      <w:lvlText w:val="%1.%2.%3."/>
      <w:lvlJc w:val="left"/>
      <w:pPr>
        <w:ind w:left="1080" w:hanging="360"/>
      </w:pPr>
      <w:rPr>
        <w:rFonts w:ascii="Arial" w:hAnsi="Arial" w:hint="default"/>
        <w:b w:val="0"/>
        <w:i w:val="0"/>
        <w:caps w:val="0"/>
        <w:strike w:val="0"/>
        <w:dstrike w:val="0"/>
        <w:vanish w:val="0"/>
        <w:sz w:val="22"/>
        <w:vertAlign w:val="baseline"/>
      </w:rPr>
    </w:lvl>
    <w:lvl w:ilvl="3">
      <w:start w:val="1"/>
      <w:numFmt w:val="decimal"/>
      <w:suff w:val="space"/>
      <w:lvlText w:val="%1.%2.%3.%4."/>
      <w:lvlJc w:val="left"/>
      <w:pPr>
        <w:ind w:left="1440" w:hanging="360"/>
      </w:pPr>
      <w:rPr>
        <w:rFonts w:ascii="Arial" w:hAnsi="Arial" w:hint="default"/>
        <w:b w:val="0"/>
        <w:i w:val="0"/>
        <w:caps w:val="0"/>
        <w:strike w:val="0"/>
        <w:dstrike w:val="0"/>
        <w:vanish w:val="0"/>
        <w:sz w:val="22"/>
        <w:vertAlign w:val="baseline"/>
      </w:rPr>
    </w:lvl>
    <w:lvl w:ilvl="4">
      <w:start w:val="1"/>
      <w:numFmt w:val="decimal"/>
      <w:suff w:val="space"/>
      <w:lvlText w:val="%1.%2.%3.%4.%5."/>
      <w:lvlJc w:val="left"/>
      <w:pPr>
        <w:ind w:left="1800" w:hanging="360"/>
      </w:pPr>
      <w:rPr>
        <w:rFonts w:ascii="Arial" w:hAnsi="Arial" w:hint="default"/>
        <w:b w:val="0"/>
        <w:i w:val="0"/>
        <w:caps w:val="0"/>
        <w:strike w:val="0"/>
        <w:dstrike w:val="0"/>
        <w:vanish w:val="0"/>
        <w:sz w:val="22"/>
        <w:vertAlign w:val="baseline"/>
      </w:rPr>
    </w:lvl>
    <w:lvl w:ilvl="5">
      <w:start w:val="1"/>
      <w:numFmt w:val="decimal"/>
      <w:suff w:val="space"/>
      <w:lvlText w:val="%1.%2.%3.%4.%5.%6."/>
      <w:lvlJc w:val="left"/>
      <w:pPr>
        <w:ind w:left="2160" w:hanging="360"/>
      </w:pPr>
      <w:rPr>
        <w:rFonts w:ascii="Arial" w:hAnsi="Arial" w:hint="default"/>
        <w:b w:val="0"/>
        <w:i w:val="0"/>
        <w:caps w:val="0"/>
        <w:strike w:val="0"/>
        <w:dstrike w:val="0"/>
        <w:vanish w:val="0"/>
        <w:sz w:val="22"/>
        <w:vertAlign w:val="baseline"/>
      </w:rPr>
    </w:lvl>
    <w:lvl w:ilvl="6">
      <w:start w:val="1"/>
      <w:numFmt w:val="decimal"/>
      <w:lvlText w:val="%1.%2.%3.%4.%5.%6.%7."/>
      <w:lvlJc w:val="left"/>
      <w:pPr>
        <w:ind w:left="2520" w:hanging="360"/>
      </w:pPr>
      <w:rPr>
        <w:rFonts w:hint="default"/>
        <w:b/>
      </w:rPr>
    </w:lvl>
    <w:lvl w:ilvl="7">
      <w:start w:val="1"/>
      <w:numFmt w:val="decimal"/>
      <w:lvlText w:val="%1.%2.%3.%4.%5.%6.%7.%8."/>
      <w:lvlJc w:val="left"/>
      <w:pPr>
        <w:ind w:left="2880" w:hanging="360"/>
      </w:pPr>
      <w:rPr>
        <w:rFonts w:hint="default"/>
        <w:b/>
      </w:rPr>
    </w:lvl>
    <w:lvl w:ilvl="8">
      <w:start w:val="1"/>
      <w:numFmt w:val="decimal"/>
      <w:lvlText w:val="%1.%2.%3.%4.%5.%6.%7.%8.%9."/>
      <w:lvlJc w:val="left"/>
      <w:pPr>
        <w:ind w:left="3240" w:hanging="360"/>
      </w:pPr>
      <w:rPr>
        <w:rFonts w:hint="default"/>
        <w:b/>
      </w:rPr>
    </w:lvl>
  </w:abstractNum>
  <w:abstractNum w:abstractNumId="5" w15:restartNumberingAfterBreak="0">
    <w:nsid w:val="1D2719FF"/>
    <w:multiLevelType w:val="hybridMultilevel"/>
    <w:tmpl w:val="F3A2496C"/>
    <w:lvl w:ilvl="0" w:tplc="4D04EE16">
      <w:start w:val="1"/>
      <w:numFmt w:val="bullet"/>
      <w:lvlText w:val=""/>
      <w:lvlJc w:val="left"/>
      <w:pPr>
        <w:ind w:left="720" w:hanging="360"/>
      </w:pPr>
      <w:rPr>
        <w:rFonts w:ascii="Symbol" w:hAnsi="Symbol" w:hint="default"/>
      </w:rPr>
    </w:lvl>
    <w:lvl w:ilvl="1" w:tplc="55D08B64">
      <w:start w:val="1"/>
      <w:numFmt w:val="bullet"/>
      <w:lvlText w:val="o"/>
      <w:lvlJc w:val="left"/>
      <w:pPr>
        <w:ind w:left="1440" w:hanging="360"/>
      </w:pPr>
      <w:rPr>
        <w:rFonts w:ascii="Courier New" w:hAnsi="Courier New" w:hint="default"/>
      </w:rPr>
    </w:lvl>
    <w:lvl w:ilvl="2" w:tplc="0C825BDA">
      <w:start w:val="1"/>
      <w:numFmt w:val="bullet"/>
      <w:lvlText w:val=""/>
      <w:lvlJc w:val="left"/>
      <w:pPr>
        <w:ind w:left="2160" w:hanging="360"/>
      </w:pPr>
      <w:rPr>
        <w:rFonts w:ascii="Wingdings" w:hAnsi="Wingdings" w:hint="default"/>
      </w:rPr>
    </w:lvl>
    <w:lvl w:ilvl="3" w:tplc="1BE0A242">
      <w:start w:val="1"/>
      <w:numFmt w:val="bullet"/>
      <w:lvlText w:val=""/>
      <w:lvlJc w:val="left"/>
      <w:pPr>
        <w:ind w:left="2880" w:hanging="360"/>
      </w:pPr>
      <w:rPr>
        <w:rFonts w:ascii="Symbol" w:hAnsi="Symbol" w:hint="default"/>
      </w:rPr>
    </w:lvl>
    <w:lvl w:ilvl="4" w:tplc="36E429CE">
      <w:start w:val="1"/>
      <w:numFmt w:val="bullet"/>
      <w:lvlText w:val="o"/>
      <w:lvlJc w:val="left"/>
      <w:pPr>
        <w:ind w:left="3600" w:hanging="360"/>
      </w:pPr>
      <w:rPr>
        <w:rFonts w:ascii="Courier New" w:hAnsi="Courier New" w:hint="default"/>
      </w:rPr>
    </w:lvl>
    <w:lvl w:ilvl="5" w:tplc="382EBBB6">
      <w:start w:val="1"/>
      <w:numFmt w:val="bullet"/>
      <w:lvlText w:val=""/>
      <w:lvlJc w:val="left"/>
      <w:pPr>
        <w:ind w:left="4320" w:hanging="360"/>
      </w:pPr>
      <w:rPr>
        <w:rFonts w:ascii="Wingdings" w:hAnsi="Wingdings" w:hint="default"/>
      </w:rPr>
    </w:lvl>
    <w:lvl w:ilvl="6" w:tplc="E5709770">
      <w:start w:val="1"/>
      <w:numFmt w:val="bullet"/>
      <w:lvlText w:val=""/>
      <w:lvlJc w:val="left"/>
      <w:pPr>
        <w:ind w:left="5040" w:hanging="360"/>
      </w:pPr>
      <w:rPr>
        <w:rFonts w:ascii="Symbol" w:hAnsi="Symbol" w:hint="default"/>
      </w:rPr>
    </w:lvl>
    <w:lvl w:ilvl="7" w:tplc="34BC5C72">
      <w:start w:val="1"/>
      <w:numFmt w:val="bullet"/>
      <w:lvlText w:val="o"/>
      <w:lvlJc w:val="left"/>
      <w:pPr>
        <w:ind w:left="5760" w:hanging="360"/>
      </w:pPr>
      <w:rPr>
        <w:rFonts w:ascii="Courier New" w:hAnsi="Courier New" w:hint="default"/>
      </w:rPr>
    </w:lvl>
    <w:lvl w:ilvl="8" w:tplc="F54CEE44">
      <w:start w:val="1"/>
      <w:numFmt w:val="bullet"/>
      <w:lvlText w:val=""/>
      <w:lvlJc w:val="left"/>
      <w:pPr>
        <w:ind w:left="6480" w:hanging="360"/>
      </w:pPr>
      <w:rPr>
        <w:rFonts w:ascii="Wingdings" w:hAnsi="Wingdings" w:hint="default"/>
      </w:rPr>
    </w:lvl>
  </w:abstractNum>
  <w:abstractNum w:abstractNumId="6" w15:restartNumberingAfterBreak="0">
    <w:nsid w:val="20BC1582"/>
    <w:multiLevelType w:val="hybridMultilevel"/>
    <w:tmpl w:val="9B8E40D2"/>
    <w:lvl w:ilvl="0" w:tplc="32D803D0">
      <w:start w:val="1"/>
      <w:numFmt w:val="bullet"/>
      <w:lvlText w:val=""/>
      <w:lvlJc w:val="left"/>
      <w:pPr>
        <w:ind w:left="720" w:hanging="360"/>
      </w:pPr>
      <w:rPr>
        <w:rFonts w:ascii="Symbol" w:hAnsi="Symbol" w:hint="default"/>
      </w:rPr>
    </w:lvl>
    <w:lvl w:ilvl="1" w:tplc="8C8C66A4">
      <w:start w:val="1"/>
      <w:numFmt w:val="bullet"/>
      <w:lvlText w:val="o"/>
      <w:lvlJc w:val="left"/>
      <w:pPr>
        <w:ind w:left="1440" w:hanging="360"/>
      </w:pPr>
      <w:rPr>
        <w:rFonts w:ascii="Courier New" w:hAnsi="Courier New" w:hint="default"/>
      </w:rPr>
    </w:lvl>
    <w:lvl w:ilvl="2" w:tplc="292E1FF6">
      <w:start w:val="1"/>
      <w:numFmt w:val="bullet"/>
      <w:lvlText w:val=""/>
      <w:lvlJc w:val="left"/>
      <w:pPr>
        <w:ind w:left="2160" w:hanging="360"/>
      </w:pPr>
      <w:rPr>
        <w:rFonts w:ascii="Wingdings" w:hAnsi="Wingdings" w:hint="default"/>
      </w:rPr>
    </w:lvl>
    <w:lvl w:ilvl="3" w:tplc="94562080">
      <w:start w:val="1"/>
      <w:numFmt w:val="bullet"/>
      <w:lvlText w:val=""/>
      <w:lvlJc w:val="left"/>
      <w:pPr>
        <w:ind w:left="2880" w:hanging="360"/>
      </w:pPr>
      <w:rPr>
        <w:rFonts w:ascii="Symbol" w:hAnsi="Symbol" w:hint="default"/>
      </w:rPr>
    </w:lvl>
    <w:lvl w:ilvl="4" w:tplc="139470DA">
      <w:start w:val="1"/>
      <w:numFmt w:val="bullet"/>
      <w:lvlText w:val="o"/>
      <w:lvlJc w:val="left"/>
      <w:pPr>
        <w:ind w:left="3600" w:hanging="360"/>
      </w:pPr>
      <w:rPr>
        <w:rFonts w:ascii="Courier New" w:hAnsi="Courier New" w:hint="default"/>
      </w:rPr>
    </w:lvl>
    <w:lvl w:ilvl="5" w:tplc="DFF2FDD6">
      <w:start w:val="1"/>
      <w:numFmt w:val="bullet"/>
      <w:lvlText w:val=""/>
      <w:lvlJc w:val="left"/>
      <w:pPr>
        <w:ind w:left="4320" w:hanging="360"/>
      </w:pPr>
      <w:rPr>
        <w:rFonts w:ascii="Wingdings" w:hAnsi="Wingdings" w:hint="default"/>
      </w:rPr>
    </w:lvl>
    <w:lvl w:ilvl="6" w:tplc="C04EE5A2">
      <w:start w:val="1"/>
      <w:numFmt w:val="bullet"/>
      <w:lvlText w:val=""/>
      <w:lvlJc w:val="left"/>
      <w:pPr>
        <w:ind w:left="5040" w:hanging="360"/>
      </w:pPr>
      <w:rPr>
        <w:rFonts w:ascii="Symbol" w:hAnsi="Symbol" w:hint="default"/>
      </w:rPr>
    </w:lvl>
    <w:lvl w:ilvl="7" w:tplc="0D0AB398">
      <w:start w:val="1"/>
      <w:numFmt w:val="bullet"/>
      <w:lvlText w:val="o"/>
      <w:lvlJc w:val="left"/>
      <w:pPr>
        <w:ind w:left="5760" w:hanging="360"/>
      </w:pPr>
      <w:rPr>
        <w:rFonts w:ascii="Courier New" w:hAnsi="Courier New" w:hint="default"/>
      </w:rPr>
    </w:lvl>
    <w:lvl w:ilvl="8" w:tplc="7F1612AC">
      <w:start w:val="1"/>
      <w:numFmt w:val="bullet"/>
      <w:lvlText w:val=""/>
      <w:lvlJc w:val="left"/>
      <w:pPr>
        <w:ind w:left="6480" w:hanging="360"/>
      </w:pPr>
      <w:rPr>
        <w:rFonts w:ascii="Wingdings" w:hAnsi="Wingdings" w:hint="default"/>
      </w:rPr>
    </w:lvl>
  </w:abstractNum>
  <w:abstractNum w:abstractNumId="7" w15:restartNumberingAfterBreak="0">
    <w:nsid w:val="21A61D0D"/>
    <w:multiLevelType w:val="hybridMultilevel"/>
    <w:tmpl w:val="8828C8B4"/>
    <w:lvl w:ilvl="0" w:tplc="2FECF626">
      <w:start w:val="1"/>
      <w:numFmt w:val="decimal"/>
      <w:lvlText w:val="%1."/>
      <w:lvlJc w:val="left"/>
      <w:pPr>
        <w:ind w:left="720" w:hanging="360"/>
      </w:pPr>
    </w:lvl>
    <w:lvl w:ilvl="1" w:tplc="C574714A">
      <w:start w:val="1"/>
      <w:numFmt w:val="lowerLetter"/>
      <w:lvlText w:val="%2."/>
      <w:lvlJc w:val="left"/>
      <w:pPr>
        <w:ind w:left="1440" w:hanging="360"/>
      </w:pPr>
    </w:lvl>
    <w:lvl w:ilvl="2" w:tplc="81BC6CA4">
      <w:start w:val="1"/>
      <w:numFmt w:val="lowerRoman"/>
      <w:lvlText w:val="%3."/>
      <w:lvlJc w:val="right"/>
      <w:pPr>
        <w:ind w:left="2160" w:hanging="180"/>
      </w:pPr>
    </w:lvl>
    <w:lvl w:ilvl="3" w:tplc="6DB2B7EA">
      <w:start w:val="1"/>
      <w:numFmt w:val="decimal"/>
      <w:lvlText w:val="%4."/>
      <w:lvlJc w:val="left"/>
      <w:pPr>
        <w:ind w:left="2880" w:hanging="360"/>
      </w:pPr>
    </w:lvl>
    <w:lvl w:ilvl="4" w:tplc="FA58A438">
      <w:start w:val="1"/>
      <w:numFmt w:val="lowerLetter"/>
      <w:lvlText w:val="%5."/>
      <w:lvlJc w:val="left"/>
      <w:pPr>
        <w:ind w:left="3600" w:hanging="360"/>
      </w:pPr>
    </w:lvl>
    <w:lvl w:ilvl="5" w:tplc="A8789310">
      <w:start w:val="1"/>
      <w:numFmt w:val="lowerRoman"/>
      <w:lvlText w:val="%6."/>
      <w:lvlJc w:val="right"/>
      <w:pPr>
        <w:ind w:left="4320" w:hanging="180"/>
      </w:pPr>
    </w:lvl>
    <w:lvl w:ilvl="6" w:tplc="520E4328">
      <w:start w:val="1"/>
      <w:numFmt w:val="decimal"/>
      <w:lvlText w:val="%7."/>
      <w:lvlJc w:val="left"/>
      <w:pPr>
        <w:ind w:left="5040" w:hanging="360"/>
      </w:pPr>
    </w:lvl>
    <w:lvl w:ilvl="7" w:tplc="CBC600C8">
      <w:start w:val="1"/>
      <w:numFmt w:val="lowerLetter"/>
      <w:lvlText w:val="%8."/>
      <w:lvlJc w:val="left"/>
      <w:pPr>
        <w:ind w:left="5760" w:hanging="360"/>
      </w:pPr>
    </w:lvl>
    <w:lvl w:ilvl="8" w:tplc="44CCD7C2">
      <w:start w:val="1"/>
      <w:numFmt w:val="lowerRoman"/>
      <w:lvlText w:val="%9."/>
      <w:lvlJc w:val="right"/>
      <w:pPr>
        <w:ind w:left="6480" w:hanging="180"/>
      </w:pPr>
    </w:lvl>
  </w:abstractNum>
  <w:abstractNum w:abstractNumId="8" w15:restartNumberingAfterBreak="0">
    <w:nsid w:val="29C518DD"/>
    <w:multiLevelType w:val="hybridMultilevel"/>
    <w:tmpl w:val="F6EAF5EC"/>
    <w:lvl w:ilvl="0" w:tplc="1A661A74">
      <w:start w:val="1"/>
      <w:numFmt w:val="lowerRoman"/>
      <w:lvlText w:val="%1."/>
      <w:lvlJc w:val="left"/>
      <w:pPr>
        <w:ind w:left="720" w:hanging="360"/>
      </w:pPr>
    </w:lvl>
    <w:lvl w:ilvl="1" w:tplc="35D48A72">
      <w:start w:val="1"/>
      <w:numFmt w:val="lowerLetter"/>
      <w:lvlText w:val="%2."/>
      <w:lvlJc w:val="left"/>
      <w:pPr>
        <w:ind w:left="1440" w:hanging="360"/>
      </w:pPr>
    </w:lvl>
    <w:lvl w:ilvl="2" w:tplc="C5921F46">
      <w:start w:val="1"/>
      <w:numFmt w:val="lowerRoman"/>
      <w:lvlText w:val="%3."/>
      <w:lvlJc w:val="right"/>
      <w:pPr>
        <w:ind w:left="2160" w:hanging="180"/>
      </w:pPr>
    </w:lvl>
    <w:lvl w:ilvl="3" w:tplc="25B021D8">
      <w:start w:val="1"/>
      <w:numFmt w:val="decimal"/>
      <w:lvlText w:val="%4."/>
      <w:lvlJc w:val="left"/>
      <w:pPr>
        <w:ind w:left="2880" w:hanging="360"/>
      </w:pPr>
    </w:lvl>
    <w:lvl w:ilvl="4" w:tplc="E05CBB9E">
      <w:start w:val="1"/>
      <w:numFmt w:val="lowerLetter"/>
      <w:lvlText w:val="%5."/>
      <w:lvlJc w:val="left"/>
      <w:pPr>
        <w:ind w:left="3600" w:hanging="360"/>
      </w:pPr>
    </w:lvl>
    <w:lvl w:ilvl="5" w:tplc="0C4C0B34">
      <w:start w:val="1"/>
      <w:numFmt w:val="lowerRoman"/>
      <w:lvlText w:val="%6."/>
      <w:lvlJc w:val="right"/>
      <w:pPr>
        <w:ind w:left="4320" w:hanging="180"/>
      </w:pPr>
    </w:lvl>
    <w:lvl w:ilvl="6" w:tplc="36EC4802">
      <w:start w:val="1"/>
      <w:numFmt w:val="decimal"/>
      <w:lvlText w:val="%7."/>
      <w:lvlJc w:val="left"/>
      <w:pPr>
        <w:ind w:left="5040" w:hanging="360"/>
      </w:pPr>
    </w:lvl>
    <w:lvl w:ilvl="7" w:tplc="EF2C19F6">
      <w:start w:val="1"/>
      <w:numFmt w:val="lowerLetter"/>
      <w:lvlText w:val="%8."/>
      <w:lvlJc w:val="left"/>
      <w:pPr>
        <w:ind w:left="5760" w:hanging="360"/>
      </w:pPr>
    </w:lvl>
    <w:lvl w:ilvl="8" w:tplc="6C7C5C36">
      <w:start w:val="1"/>
      <w:numFmt w:val="lowerRoman"/>
      <w:lvlText w:val="%9."/>
      <w:lvlJc w:val="right"/>
      <w:pPr>
        <w:ind w:left="6480" w:hanging="180"/>
      </w:pPr>
    </w:lvl>
  </w:abstractNum>
  <w:abstractNum w:abstractNumId="9" w15:restartNumberingAfterBreak="0">
    <w:nsid w:val="335C1B1C"/>
    <w:multiLevelType w:val="hybridMultilevel"/>
    <w:tmpl w:val="B0205318"/>
    <w:lvl w:ilvl="0" w:tplc="70AA9A8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13A51"/>
    <w:multiLevelType w:val="hybridMultilevel"/>
    <w:tmpl w:val="1F1C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C45807"/>
    <w:multiLevelType w:val="hybridMultilevel"/>
    <w:tmpl w:val="8D3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F0B0F"/>
    <w:multiLevelType w:val="hybridMultilevel"/>
    <w:tmpl w:val="F424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B33CD"/>
    <w:multiLevelType w:val="hybridMultilevel"/>
    <w:tmpl w:val="1F1C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330FEE"/>
    <w:multiLevelType w:val="hybridMultilevel"/>
    <w:tmpl w:val="1F1C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EA6EEB"/>
    <w:multiLevelType w:val="hybridMultilevel"/>
    <w:tmpl w:val="1F1C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0957D0A"/>
    <w:multiLevelType w:val="hybridMultilevel"/>
    <w:tmpl w:val="2EAE4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B10CD"/>
    <w:multiLevelType w:val="hybridMultilevel"/>
    <w:tmpl w:val="90C0B484"/>
    <w:lvl w:ilvl="0" w:tplc="AC5A8792">
      <w:start w:val="1"/>
      <w:numFmt w:val="lowerRoman"/>
      <w:lvlText w:val="%1."/>
      <w:lvlJc w:val="left"/>
      <w:pPr>
        <w:ind w:left="720" w:hanging="360"/>
      </w:pPr>
    </w:lvl>
    <w:lvl w:ilvl="1" w:tplc="6736EE5C">
      <w:start w:val="1"/>
      <w:numFmt w:val="lowerLetter"/>
      <w:lvlText w:val="%2."/>
      <w:lvlJc w:val="left"/>
      <w:pPr>
        <w:ind w:left="1440" w:hanging="360"/>
      </w:pPr>
    </w:lvl>
    <w:lvl w:ilvl="2" w:tplc="CC5429EC">
      <w:start w:val="1"/>
      <w:numFmt w:val="lowerRoman"/>
      <w:lvlText w:val="%3."/>
      <w:lvlJc w:val="right"/>
      <w:pPr>
        <w:ind w:left="2160" w:hanging="180"/>
      </w:pPr>
    </w:lvl>
    <w:lvl w:ilvl="3" w:tplc="A7A2985A">
      <w:start w:val="1"/>
      <w:numFmt w:val="decimal"/>
      <w:lvlText w:val="%4."/>
      <w:lvlJc w:val="left"/>
      <w:pPr>
        <w:ind w:left="2880" w:hanging="360"/>
      </w:pPr>
    </w:lvl>
    <w:lvl w:ilvl="4" w:tplc="5DACE30A">
      <w:start w:val="1"/>
      <w:numFmt w:val="lowerLetter"/>
      <w:lvlText w:val="%5."/>
      <w:lvlJc w:val="left"/>
      <w:pPr>
        <w:ind w:left="3600" w:hanging="360"/>
      </w:pPr>
    </w:lvl>
    <w:lvl w:ilvl="5" w:tplc="B60EE1E4">
      <w:start w:val="1"/>
      <w:numFmt w:val="lowerRoman"/>
      <w:lvlText w:val="%6."/>
      <w:lvlJc w:val="right"/>
      <w:pPr>
        <w:ind w:left="4320" w:hanging="180"/>
      </w:pPr>
    </w:lvl>
    <w:lvl w:ilvl="6" w:tplc="A782B0B4">
      <w:start w:val="1"/>
      <w:numFmt w:val="decimal"/>
      <w:lvlText w:val="%7."/>
      <w:lvlJc w:val="left"/>
      <w:pPr>
        <w:ind w:left="5040" w:hanging="360"/>
      </w:pPr>
    </w:lvl>
    <w:lvl w:ilvl="7" w:tplc="7106783E">
      <w:start w:val="1"/>
      <w:numFmt w:val="lowerLetter"/>
      <w:lvlText w:val="%8."/>
      <w:lvlJc w:val="left"/>
      <w:pPr>
        <w:ind w:left="5760" w:hanging="360"/>
      </w:pPr>
    </w:lvl>
    <w:lvl w:ilvl="8" w:tplc="6360E042">
      <w:start w:val="1"/>
      <w:numFmt w:val="lowerRoman"/>
      <w:lvlText w:val="%9."/>
      <w:lvlJc w:val="right"/>
      <w:pPr>
        <w:ind w:left="6480" w:hanging="180"/>
      </w:pPr>
    </w:lvl>
  </w:abstractNum>
  <w:abstractNum w:abstractNumId="18" w15:restartNumberingAfterBreak="0">
    <w:nsid w:val="653F67D7"/>
    <w:multiLevelType w:val="hybridMultilevel"/>
    <w:tmpl w:val="F130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96791"/>
    <w:multiLevelType w:val="hybridMultilevel"/>
    <w:tmpl w:val="DD1C0E34"/>
    <w:lvl w:ilvl="0" w:tplc="5214649A">
      <w:start w:val="1"/>
      <w:numFmt w:val="bullet"/>
      <w:lvlText w:val=""/>
      <w:lvlJc w:val="left"/>
      <w:pPr>
        <w:ind w:left="720" w:hanging="360"/>
      </w:pPr>
      <w:rPr>
        <w:rFonts w:ascii="Symbol" w:hAnsi="Symbol" w:hint="default"/>
      </w:rPr>
    </w:lvl>
    <w:lvl w:ilvl="1" w:tplc="E1C61368">
      <w:start w:val="1"/>
      <w:numFmt w:val="bullet"/>
      <w:lvlText w:val="o"/>
      <w:lvlJc w:val="left"/>
      <w:pPr>
        <w:ind w:left="1440" w:hanging="360"/>
      </w:pPr>
      <w:rPr>
        <w:rFonts w:ascii="Courier New" w:hAnsi="Courier New" w:hint="default"/>
      </w:rPr>
    </w:lvl>
    <w:lvl w:ilvl="2" w:tplc="CD140C2E">
      <w:start w:val="1"/>
      <w:numFmt w:val="bullet"/>
      <w:lvlText w:val=""/>
      <w:lvlJc w:val="left"/>
      <w:pPr>
        <w:ind w:left="2160" w:hanging="360"/>
      </w:pPr>
      <w:rPr>
        <w:rFonts w:ascii="Wingdings" w:hAnsi="Wingdings" w:hint="default"/>
      </w:rPr>
    </w:lvl>
    <w:lvl w:ilvl="3" w:tplc="AF98C6B0">
      <w:start w:val="1"/>
      <w:numFmt w:val="bullet"/>
      <w:lvlText w:val=""/>
      <w:lvlJc w:val="left"/>
      <w:pPr>
        <w:ind w:left="2880" w:hanging="360"/>
      </w:pPr>
      <w:rPr>
        <w:rFonts w:ascii="Symbol" w:hAnsi="Symbol" w:hint="default"/>
      </w:rPr>
    </w:lvl>
    <w:lvl w:ilvl="4" w:tplc="D8DE5C7A">
      <w:start w:val="1"/>
      <w:numFmt w:val="bullet"/>
      <w:lvlText w:val="o"/>
      <w:lvlJc w:val="left"/>
      <w:pPr>
        <w:ind w:left="3600" w:hanging="360"/>
      </w:pPr>
      <w:rPr>
        <w:rFonts w:ascii="Courier New" w:hAnsi="Courier New" w:hint="default"/>
      </w:rPr>
    </w:lvl>
    <w:lvl w:ilvl="5" w:tplc="075E0C64">
      <w:start w:val="1"/>
      <w:numFmt w:val="bullet"/>
      <w:lvlText w:val=""/>
      <w:lvlJc w:val="left"/>
      <w:pPr>
        <w:ind w:left="4320" w:hanging="360"/>
      </w:pPr>
      <w:rPr>
        <w:rFonts w:ascii="Wingdings" w:hAnsi="Wingdings" w:hint="default"/>
      </w:rPr>
    </w:lvl>
    <w:lvl w:ilvl="6" w:tplc="9676C988">
      <w:start w:val="1"/>
      <w:numFmt w:val="bullet"/>
      <w:lvlText w:val=""/>
      <w:lvlJc w:val="left"/>
      <w:pPr>
        <w:ind w:left="5040" w:hanging="360"/>
      </w:pPr>
      <w:rPr>
        <w:rFonts w:ascii="Symbol" w:hAnsi="Symbol" w:hint="default"/>
      </w:rPr>
    </w:lvl>
    <w:lvl w:ilvl="7" w:tplc="FB0CA41E">
      <w:start w:val="1"/>
      <w:numFmt w:val="bullet"/>
      <w:lvlText w:val="o"/>
      <w:lvlJc w:val="left"/>
      <w:pPr>
        <w:ind w:left="5760" w:hanging="360"/>
      </w:pPr>
      <w:rPr>
        <w:rFonts w:ascii="Courier New" w:hAnsi="Courier New" w:hint="default"/>
      </w:rPr>
    </w:lvl>
    <w:lvl w:ilvl="8" w:tplc="83A0243C">
      <w:start w:val="1"/>
      <w:numFmt w:val="bullet"/>
      <w:lvlText w:val=""/>
      <w:lvlJc w:val="left"/>
      <w:pPr>
        <w:ind w:left="6480" w:hanging="360"/>
      </w:pPr>
      <w:rPr>
        <w:rFonts w:ascii="Wingdings" w:hAnsi="Wingdings" w:hint="default"/>
      </w:rPr>
    </w:lvl>
  </w:abstractNum>
  <w:abstractNum w:abstractNumId="20" w15:restartNumberingAfterBreak="0">
    <w:nsid w:val="6D162275"/>
    <w:multiLevelType w:val="hybridMultilevel"/>
    <w:tmpl w:val="29FC1B3E"/>
    <w:lvl w:ilvl="0" w:tplc="9E7802AC">
      <w:start w:val="1"/>
      <w:numFmt w:val="lowerRoman"/>
      <w:lvlText w:val="%1."/>
      <w:lvlJc w:val="left"/>
      <w:pPr>
        <w:ind w:left="720" w:hanging="360"/>
      </w:pPr>
    </w:lvl>
    <w:lvl w:ilvl="1" w:tplc="005C0166">
      <w:start w:val="1"/>
      <w:numFmt w:val="lowerLetter"/>
      <w:lvlText w:val="%2."/>
      <w:lvlJc w:val="left"/>
      <w:pPr>
        <w:ind w:left="1440" w:hanging="360"/>
      </w:pPr>
    </w:lvl>
    <w:lvl w:ilvl="2" w:tplc="EF16E464">
      <w:start w:val="1"/>
      <w:numFmt w:val="lowerRoman"/>
      <w:lvlText w:val="%3."/>
      <w:lvlJc w:val="right"/>
      <w:pPr>
        <w:ind w:left="2160" w:hanging="180"/>
      </w:pPr>
    </w:lvl>
    <w:lvl w:ilvl="3" w:tplc="7C4C1256">
      <w:start w:val="1"/>
      <w:numFmt w:val="decimal"/>
      <w:lvlText w:val="%4."/>
      <w:lvlJc w:val="left"/>
      <w:pPr>
        <w:ind w:left="2880" w:hanging="360"/>
      </w:pPr>
    </w:lvl>
    <w:lvl w:ilvl="4" w:tplc="CFB27F56">
      <w:start w:val="1"/>
      <w:numFmt w:val="lowerLetter"/>
      <w:lvlText w:val="%5."/>
      <w:lvlJc w:val="left"/>
      <w:pPr>
        <w:ind w:left="3600" w:hanging="360"/>
      </w:pPr>
    </w:lvl>
    <w:lvl w:ilvl="5" w:tplc="A6C8F704">
      <w:start w:val="1"/>
      <w:numFmt w:val="lowerRoman"/>
      <w:lvlText w:val="%6."/>
      <w:lvlJc w:val="right"/>
      <w:pPr>
        <w:ind w:left="4320" w:hanging="180"/>
      </w:pPr>
    </w:lvl>
    <w:lvl w:ilvl="6" w:tplc="EC8A2AEE">
      <w:start w:val="1"/>
      <w:numFmt w:val="decimal"/>
      <w:lvlText w:val="%7."/>
      <w:lvlJc w:val="left"/>
      <w:pPr>
        <w:ind w:left="5040" w:hanging="360"/>
      </w:pPr>
    </w:lvl>
    <w:lvl w:ilvl="7" w:tplc="30C43AE8">
      <w:start w:val="1"/>
      <w:numFmt w:val="lowerLetter"/>
      <w:lvlText w:val="%8."/>
      <w:lvlJc w:val="left"/>
      <w:pPr>
        <w:ind w:left="5760" w:hanging="360"/>
      </w:pPr>
    </w:lvl>
    <w:lvl w:ilvl="8" w:tplc="5CBE5E58">
      <w:start w:val="1"/>
      <w:numFmt w:val="lowerRoman"/>
      <w:lvlText w:val="%9."/>
      <w:lvlJc w:val="right"/>
      <w:pPr>
        <w:ind w:left="6480" w:hanging="180"/>
      </w:pPr>
    </w:lvl>
  </w:abstractNum>
  <w:abstractNum w:abstractNumId="21" w15:restartNumberingAfterBreak="0">
    <w:nsid w:val="7718386F"/>
    <w:multiLevelType w:val="hybridMultilevel"/>
    <w:tmpl w:val="655C1810"/>
    <w:lvl w:ilvl="0" w:tplc="9668A044">
      <w:start w:val="7"/>
      <w:numFmt w:val="lowerRoman"/>
      <w:lvlText w:val="%1."/>
      <w:lvlJc w:val="left"/>
      <w:pPr>
        <w:ind w:left="720" w:hanging="360"/>
      </w:pPr>
    </w:lvl>
    <w:lvl w:ilvl="1" w:tplc="F7D65860">
      <w:start w:val="1"/>
      <w:numFmt w:val="lowerLetter"/>
      <w:lvlText w:val="%2."/>
      <w:lvlJc w:val="left"/>
      <w:pPr>
        <w:ind w:left="1440" w:hanging="360"/>
      </w:pPr>
    </w:lvl>
    <w:lvl w:ilvl="2" w:tplc="B672EBD4">
      <w:start w:val="1"/>
      <w:numFmt w:val="lowerRoman"/>
      <w:lvlText w:val="%3."/>
      <w:lvlJc w:val="right"/>
      <w:pPr>
        <w:ind w:left="2160" w:hanging="180"/>
      </w:pPr>
    </w:lvl>
    <w:lvl w:ilvl="3" w:tplc="E4CC1088">
      <w:start w:val="1"/>
      <w:numFmt w:val="decimal"/>
      <w:lvlText w:val="%4."/>
      <w:lvlJc w:val="left"/>
      <w:pPr>
        <w:ind w:left="2880" w:hanging="360"/>
      </w:pPr>
    </w:lvl>
    <w:lvl w:ilvl="4" w:tplc="95CEA744">
      <w:start w:val="1"/>
      <w:numFmt w:val="lowerLetter"/>
      <w:lvlText w:val="%5."/>
      <w:lvlJc w:val="left"/>
      <w:pPr>
        <w:ind w:left="3600" w:hanging="360"/>
      </w:pPr>
    </w:lvl>
    <w:lvl w:ilvl="5" w:tplc="89E0D916">
      <w:start w:val="1"/>
      <w:numFmt w:val="lowerRoman"/>
      <w:lvlText w:val="%6."/>
      <w:lvlJc w:val="right"/>
      <w:pPr>
        <w:ind w:left="4320" w:hanging="180"/>
      </w:pPr>
    </w:lvl>
    <w:lvl w:ilvl="6" w:tplc="CF569322">
      <w:start w:val="1"/>
      <w:numFmt w:val="decimal"/>
      <w:lvlText w:val="%7."/>
      <w:lvlJc w:val="left"/>
      <w:pPr>
        <w:ind w:left="5040" w:hanging="360"/>
      </w:pPr>
    </w:lvl>
    <w:lvl w:ilvl="7" w:tplc="26BEA8E8">
      <w:start w:val="1"/>
      <w:numFmt w:val="lowerLetter"/>
      <w:lvlText w:val="%8."/>
      <w:lvlJc w:val="left"/>
      <w:pPr>
        <w:ind w:left="5760" w:hanging="360"/>
      </w:pPr>
    </w:lvl>
    <w:lvl w:ilvl="8" w:tplc="698CBAC8">
      <w:start w:val="1"/>
      <w:numFmt w:val="lowerRoman"/>
      <w:lvlText w:val="%9."/>
      <w:lvlJc w:val="right"/>
      <w:pPr>
        <w:ind w:left="6480" w:hanging="180"/>
      </w:pPr>
    </w:lvl>
  </w:abstractNum>
  <w:abstractNum w:abstractNumId="22" w15:restartNumberingAfterBreak="0">
    <w:nsid w:val="792B3D8B"/>
    <w:multiLevelType w:val="hybridMultilevel"/>
    <w:tmpl w:val="653C3070"/>
    <w:lvl w:ilvl="0" w:tplc="9E68A654">
      <w:start w:val="1"/>
      <w:numFmt w:val="lowerRoman"/>
      <w:lvlText w:val="%1."/>
      <w:lvlJc w:val="left"/>
      <w:pPr>
        <w:ind w:left="720" w:hanging="360"/>
      </w:pPr>
    </w:lvl>
    <w:lvl w:ilvl="1" w:tplc="582277D8">
      <w:start w:val="1"/>
      <w:numFmt w:val="lowerLetter"/>
      <w:lvlText w:val="%2."/>
      <w:lvlJc w:val="left"/>
      <w:pPr>
        <w:ind w:left="1440" w:hanging="360"/>
      </w:pPr>
    </w:lvl>
    <w:lvl w:ilvl="2" w:tplc="F70C126A">
      <w:start w:val="1"/>
      <w:numFmt w:val="lowerRoman"/>
      <w:lvlText w:val="%3."/>
      <w:lvlJc w:val="right"/>
      <w:pPr>
        <w:ind w:left="2160" w:hanging="180"/>
      </w:pPr>
    </w:lvl>
    <w:lvl w:ilvl="3" w:tplc="C8C49604">
      <w:start w:val="1"/>
      <w:numFmt w:val="decimal"/>
      <w:lvlText w:val="%4."/>
      <w:lvlJc w:val="left"/>
      <w:pPr>
        <w:ind w:left="2880" w:hanging="360"/>
      </w:pPr>
    </w:lvl>
    <w:lvl w:ilvl="4" w:tplc="8F3A2D4E">
      <w:start w:val="1"/>
      <w:numFmt w:val="lowerLetter"/>
      <w:lvlText w:val="%5."/>
      <w:lvlJc w:val="left"/>
      <w:pPr>
        <w:ind w:left="3600" w:hanging="360"/>
      </w:pPr>
    </w:lvl>
    <w:lvl w:ilvl="5" w:tplc="7AF8186A">
      <w:start w:val="1"/>
      <w:numFmt w:val="lowerRoman"/>
      <w:lvlText w:val="%6."/>
      <w:lvlJc w:val="right"/>
      <w:pPr>
        <w:ind w:left="4320" w:hanging="180"/>
      </w:pPr>
    </w:lvl>
    <w:lvl w:ilvl="6" w:tplc="088AF6F4">
      <w:start w:val="1"/>
      <w:numFmt w:val="decimal"/>
      <w:lvlText w:val="%7."/>
      <w:lvlJc w:val="left"/>
      <w:pPr>
        <w:ind w:left="5040" w:hanging="360"/>
      </w:pPr>
    </w:lvl>
    <w:lvl w:ilvl="7" w:tplc="97EA7AAE">
      <w:start w:val="1"/>
      <w:numFmt w:val="lowerLetter"/>
      <w:lvlText w:val="%8."/>
      <w:lvlJc w:val="left"/>
      <w:pPr>
        <w:ind w:left="5760" w:hanging="360"/>
      </w:pPr>
    </w:lvl>
    <w:lvl w:ilvl="8" w:tplc="E7D8084C">
      <w:start w:val="1"/>
      <w:numFmt w:val="lowerRoman"/>
      <w:lvlText w:val="%9."/>
      <w:lvlJc w:val="right"/>
      <w:pPr>
        <w:ind w:left="6480" w:hanging="180"/>
      </w:pPr>
    </w:lvl>
  </w:abstractNum>
  <w:num w:numId="1">
    <w:abstractNumId w:val="5"/>
  </w:num>
  <w:num w:numId="2">
    <w:abstractNumId w:val="6"/>
  </w:num>
  <w:num w:numId="3">
    <w:abstractNumId w:val="19"/>
  </w:num>
  <w:num w:numId="4">
    <w:abstractNumId w:val="8"/>
  </w:num>
  <w:num w:numId="5">
    <w:abstractNumId w:val="21"/>
  </w:num>
  <w:num w:numId="6">
    <w:abstractNumId w:val="7"/>
  </w:num>
  <w:num w:numId="7">
    <w:abstractNumId w:val="20"/>
  </w:num>
  <w:num w:numId="8">
    <w:abstractNumId w:val="17"/>
  </w:num>
  <w:num w:numId="9">
    <w:abstractNumId w:val="3"/>
  </w:num>
  <w:num w:numId="10">
    <w:abstractNumId w:val="22"/>
  </w:num>
  <w:num w:numId="11">
    <w:abstractNumId w:val="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0"/>
  </w:num>
  <w:num w:numId="17">
    <w:abstractNumId w:val="2"/>
  </w:num>
  <w:num w:numId="18">
    <w:abstractNumId w:val="15"/>
  </w:num>
  <w:num w:numId="19">
    <w:abstractNumId w:val="14"/>
  </w:num>
  <w:num w:numId="20">
    <w:abstractNumId w:val="16"/>
  </w:num>
  <w:num w:numId="21">
    <w:abstractNumId w:val="12"/>
  </w:num>
  <w:num w:numId="22">
    <w:abstractNumId w:val="18"/>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3E"/>
    <w:rsid w:val="00010C86"/>
    <w:rsid w:val="00011E47"/>
    <w:rsid w:val="0002195C"/>
    <w:rsid w:val="0005434E"/>
    <w:rsid w:val="0014701B"/>
    <w:rsid w:val="0016466E"/>
    <w:rsid w:val="00174A4A"/>
    <w:rsid w:val="001C3CDB"/>
    <w:rsid w:val="0020527C"/>
    <w:rsid w:val="00210542"/>
    <w:rsid w:val="00230446"/>
    <w:rsid w:val="00265A50"/>
    <w:rsid w:val="0027499B"/>
    <w:rsid w:val="00280F53"/>
    <w:rsid w:val="002A3138"/>
    <w:rsid w:val="00315E1B"/>
    <w:rsid w:val="00316898"/>
    <w:rsid w:val="00330E77"/>
    <w:rsid w:val="00335DB5"/>
    <w:rsid w:val="00343AC4"/>
    <w:rsid w:val="003567D4"/>
    <w:rsid w:val="00395C7C"/>
    <w:rsid w:val="003965FE"/>
    <w:rsid w:val="003B0951"/>
    <w:rsid w:val="003B3834"/>
    <w:rsid w:val="003E1332"/>
    <w:rsid w:val="003E61A6"/>
    <w:rsid w:val="003F54E2"/>
    <w:rsid w:val="003F71E3"/>
    <w:rsid w:val="004276F6"/>
    <w:rsid w:val="00455D3B"/>
    <w:rsid w:val="004633A3"/>
    <w:rsid w:val="00492EB5"/>
    <w:rsid w:val="004E673C"/>
    <w:rsid w:val="004F43D6"/>
    <w:rsid w:val="00530AE6"/>
    <w:rsid w:val="0058239B"/>
    <w:rsid w:val="0058255E"/>
    <w:rsid w:val="00591DBC"/>
    <w:rsid w:val="006103B2"/>
    <w:rsid w:val="00630E87"/>
    <w:rsid w:val="00653F8B"/>
    <w:rsid w:val="006807BE"/>
    <w:rsid w:val="00681ABC"/>
    <w:rsid w:val="006A0FDA"/>
    <w:rsid w:val="006A761B"/>
    <w:rsid w:val="006AE87A"/>
    <w:rsid w:val="007225E2"/>
    <w:rsid w:val="00756B2D"/>
    <w:rsid w:val="0078498A"/>
    <w:rsid w:val="007E69A5"/>
    <w:rsid w:val="007F7E3D"/>
    <w:rsid w:val="00804612"/>
    <w:rsid w:val="00811DFE"/>
    <w:rsid w:val="00814026"/>
    <w:rsid w:val="00861933"/>
    <w:rsid w:val="008965F3"/>
    <w:rsid w:val="008A3578"/>
    <w:rsid w:val="008F0A26"/>
    <w:rsid w:val="0091557C"/>
    <w:rsid w:val="0092092D"/>
    <w:rsid w:val="00936AEE"/>
    <w:rsid w:val="0096234C"/>
    <w:rsid w:val="00977293"/>
    <w:rsid w:val="0099314A"/>
    <w:rsid w:val="009B29D8"/>
    <w:rsid w:val="009C0B20"/>
    <w:rsid w:val="009F6DB8"/>
    <w:rsid w:val="00A10FA3"/>
    <w:rsid w:val="00A207C0"/>
    <w:rsid w:val="00A62812"/>
    <w:rsid w:val="00A7167B"/>
    <w:rsid w:val="00A770AF"/>
    <w:rsid w:val="00A828D9"/>
    <w:rsid w:val="00AB040B"/>
    <w:rsid w:val="00AB5784"/>
    <w:rsid w:val="00AD1954"/>
    <w:rsid w:val="00AF1F3F"/>
    <w:rsid w:val="00B219BA"/>
    <w:rsid w:val="00B567E2"/>
    <w:rsid w:val="00B65E0E"/>
    <w:rsid w:val="00B82B3E"/>
    <w:rsid w:val="00B90C53"/>
    <w:rsid w:val="00B93462"/>
    <w:rsid w:val="00BB05AB"/>
    <w:rsid w:val="00BD26FD"/>
    <w:rsid w:val="00BD4922"/>
    <w:rsid w:val="00C10C6A"/>
    <w:rsid w:val="00C16D9C"/>
    <w:rsid w:val="00C474F3"/>
    <w:rsid w:val="00C52D9C"/>
    <w:rsid w:val="00C56CBF"/>
    <w:rsid w:val="00C608C3"/>
    <w:rsid w:val="00C733B8"/>
    <w:rsid w:val="00C96CDC"/>
    <w:rsid w:val="00CA0878"/>
    <w:rsid w:val="00CE3BD0"/>
    <w:rsid w:val="00D150F8"/>
    <w:rsid w:val="00D25688"/>
    <w:rsid w:val="00D27DA1"/>
    <w:rsid w:val="00D87190"/>
    <w:rsid w:val="00D87ECC"/>
    <w:rsid w:val="00DA05A9"/>
    <w:rsid w:val="00DA34F3"/>
    <w:rsid w:val="00DC70F2"/>
    <w:rsid w:val="00E26500"/>
    <w:rsid w:val="00E63504"/>
    <w:rsid w:val="00E72ADC"/>
    <w:rsid w:val="00E92EAA"/>
    <w:rsid w:val="00EF6FE5"/>
    <w:rsid w:val="00EF7987"/>
    <w:rsid w:val="00F07380"/>
    <w:rsid w:val="00F10500"/>
    <w:rsid w:val="00F12D06"/>
    <w:rsid w:val="00F72EC8"/>
    <w:rsid w:val="00FA78BA"/>
    <w:rsid w:val="014F5189"/>
    <w:rsid w:val="01644994"/>
    <w:rsid w:val="01C3283F"/>
    <w:rsid w:val="01D86869"/>
    <w:rsid w:val="022CE0D8"/>
    <w:rsid w:val="0239472B"/>
    <w:rsid w:val="023D706F"/>
    <w:rsid w:val="023F121C"/>
    <w:rsid w:val="02610372"/>
    <w:rsid w:val="0278E8D2"/>
    <w:rsid w:val="0293C1A3"/>
    <w:rsid w:val="02BBE209"/>
    <w:rsid w:val="02F567FE"/>
    <w:rsid w:val="02FFA9DB"/>
    <w:rsid w:val="042CEBCD"/>
    <w:rsid w:val="0450A812"/>
    <w:rsid w:val="053298A0"/>
    <w:rsid w:val="054F6AB5"/>
    <w:rsid w:val="055451B3"/>
    <w:rsid w:val="055FC3F4"/>
    <w:rsid w:val="059BC936"/>
    <w:rsid w:val="05C1D30E"/>
    <w:rsid w:val="061E56BF"/>
    <w:rsid w:val="0631020C"/>
    <w:rsid w:val="064434DE"/>
    <w:rsid w:val="0660C1CE"/>
    <w:rsid w:val="06B7A79D"/>
    <w:rsid w:val="06BD2229"/>
    <w:rsid w:val="0709ED1B"/>
    <w:rsid w:val="07142CB2"/>
    <w:rsid w:val="071E3BC3"/>
    <w:rsid w:val="07228D8C"/>
    <w:rsid w:val="07302FF9"/>
    <w:rsid w:val="0787F7EF"/>
    <w:rsid w:val="07BE9EB4"/>
    <w:rsid w:val="07D8C869"/>
    <w:rsid w:val="07FEAAF4"/>
    <w:rsid w:val="07FF26A5"/>
    <w:rsid w:val="082CDF2B"/>
    <w:rsid w:val="08973010"/>
    <w:rsid w:val="08F3ADD1"/>
    <w:rsid w:val="08F61B36"/>
    <w:rsid w:val="090C3EB3"/>
    <w:rsid w:val="09569969"/>
    <w:rsid w:val="098DA200"/>
    <w:rsid w:val="09D349CA"/>
    <w:rsid w:val="0A04DC37"/>
    <w:rsid w:val="0A32E5E3"/>
    <w:rsid w:val="0A5F1929"/>
    <w:rsid w:val="0A8DF18A"/>
    <w:rsid w:val="0AB99AEB"/>
    <w:rsid w:val="0AB9FAF9"/>
    <w:rsid w:val="0AE9F71B"/>
    <w:rsid w:val="0B36FA15"/>
    <w:rsid w:val="0B405B56"/>
    <w:rsid w:val="0B5F6AAE"/>
    <w:rsid w:val="0C310FB5"/>
    <w:rsid w:val="0C52E6D4"/>
    <w:rsid w:val="0C6AE25E"/>
    <w:rsid w:val="0C9BB687"/>
    <w:rsid w:val="0CA1D902"/>
    <w:rsid w:val="0CA3DFFC"/>
    <w:rsid w:val="0CA56FCB"/>
    <w:rsid w:val="0CA75003"/>
    <w:rsid w:val="0CC45424"/>
    <w:rsid w:val="0D02C4CE"/>
    <w:rsid w:val="0D0867C9"/>
    <w:rsid w:val="0D3CBB01"/>
    <w:rsid w:val="0D6BF1E9"/>
    <w:rsid w:val="0D74D9F5"/>
    <w:rsid w:val="0DD7B7BB"/>
    <w:rsid w:val="0E0CE8C9"/>
    <w:rsid w:val="0E27490F"/>
    <w:rsid w:val="0E2C2B30"/>
    <w:rsid w:val="0E4B7CE9"/>
    <w:rsid w:val="0E5A0180"/>
    <w:rsid w:val="0EA080BA"/>
    <w:rsid w:val="0EC8F4B1"/>
    <w:rsid w:val="0F259C3D"/>
    <w:rsid w:val="0F356876"/>
    <w:rsid w:val="0F44023E"/>
    <w:rsid w:val="0F66E2DB"/>
    <w:rsid w:val="0FCE0105"/>
    <w:rsid w:val="1090A0FA"/>
    <w:rsid w:val="10D6AE0B"/>
    <w:rsid w:val="10F9D7B6"/>
    <w:rsid w:val="116046A4"/>
    <w:rsid w:val="12111827"/>
    <w:rsid w:val="12BE2997"/>
    <w:rsid w:val="12C4F1F9"/>
    <w:rsid w:val="12E75610"/>
    <w:rsid w:val="131758F1"/>
    <w:rsid w:val="132CD3FC"/>
    <w:rsid w:val="1379A429"/>
    <w:rsid w:val="13B589E1"/>
    <w:rsid w:val="13C22FE2"/>
    <w:rsid w:val="1430D2B3"/>
    <w:rsid w:val="14FA5B0C"/>
    <w:rsid w:val="1535840D"/>
    <w:rsid w:val="1545164D"/>
    <w:rsid w:val="15ADD6CD"/>
    <w:rsid w:val="15D9763F"/>
    <w:rsid w:val="15E253A0"/>
    <w:rsid w:val="16479A14"/>
    <w:rsid w:val="17375FCA"/>
    <w:rsid w:val="17645D7D"/>
    <w:rsid w:val="176D2135"/>
    <w:rsid w:val="176D9CE2"/>
    <w:rsid w:val="178A7488"/>
    <w:rsid w:val="17A85D67"/>
    <w:rsid w:val="17B50103"/>
    <w:rsid w:val="17D66622"/>
    <w:rsid w:val="17D9F20A"/>
    <w:rsid w:val="1804134E"/>
    <w:rsid w:val="182705B1"/>
    <w:rsid w:val="186AA6EC"/>
    <w:rsid w:val="18E27B89"/>
    <w:rsid w:val="18E5C6DC"/>
    <w:rsid w:val="18E7B78B"/>
    <w:rsid w:val="1943BF7F"/>
    <w:rsid w:val="19A3B54E"/>
    <w:rsid w:val="19AE2875"/>
    <w:rsid w:val="19F35BD5"/>
    <w:rsid w:val="1A7F7FF6"/>
    <w:rsid w:val="1AE584CC"/>
    <w:rsid w:val="1B2D29D9"/>
    <w:rsid w:val="1B5510AF"/>
    <w:rsid w:val="1C65D916"/>
    <w:rsid w:val="1C73E8BF"/>
    <w:rsid w:val="1CC8E5B9"/>
    <w:rsid w:val="1CFB47D9"/>
    <w:rsid w:val="1D2BC3F9"/>
    <w:rsid w:val="1D306F08"/>
    <w:rsid w:val="1D3A95B9"/>
    <w:rsid w:val="1D4C4FB1"/>
    <w:rsid w:val="1D511F15"/>
    <w:rsid w:val="1DD3FD68"/>
    <w:rsid w:val="1E148797"/>
    <w:rsid w:val="1E54ECF0"/>
    <w:rsid w:val="1E798034"/>
    <w:rsid w:val="1E7DF3B5"/>
    <w:rsid w:val="1E8484C5"/>
    <w:rsid w:val="1EFA0172"/>
    <w:rsid w:val="1F08AB73"/>
    <w:rsid w:val="1F10AE3D"/>
    <w:rsid w:val="1F37AFE0"/>
    <w:rsid w:val="1F6DC1FA"/>
    <w:rsid w:val="1FA3342B"/>
    <w:rsid w:val="1FB8B3B4"/>
    <w:rsid w:val="1FCFA10C"/>
    <w:rsid w:val="1FFCBB42"/>
    <w:rsid w:val="203F5F7D"/>
    <w:rsid w:val="205B4CBF"/>
    <w:rsid w:val="2064DC17"/>
    <w:rsid w:val="20B257BE"/>
    <w:rsid w:val="20D375B1"/>
    <w:rsid w:val="20D6F790"/>
    <w:rsid w:val="21001AB6"/>
    <w:rsid w:val="213C163D"/>
    <w:rsid w:val="21ACC067"/>
    <w:rsid w:val="21B509AE"/>
    <w:rsid w:val="21FDA246"/>
    <w:rsid w:val="221AECC2"/>
    <w:rsid w:val="22E93059"/>
    <w:rsid w:val="22F921B5"/>
    <w:rsid w:val="2312CE45"/>
    <w:rsid w:val="23A2BE1A"/>
    <w:rsid w:val="23AEDA08"/>
    <w:rsid w:val="243477C0"/>
    <w:rsid w:val="245652FB"/>
    <w:rsid w:val="247D319E"/>
    <w:rsid w:val="252FDD8F"/>
    <w:rsid w:val="255FD33D"/>
    <w:rsid w:val="25912FD7"/>
    <w:rsid w:val="25D51AB7"/>
    <w:rsid w:val="2624D0C4"/>
    <w:rsid w:val="264D5F88"/>
    <w:rsid w:val="266BE1A3"/>
    <w:rsid w:val="26AB2EA5"/>
    <w:rsid w:val="26BA9A29"/>
    <w:rsid w:val="271B7A66"/>
    <w:rsid w:val="27627473"/>
    <w:rsid w:val="27C755E4"/>
    <w:rsid w:val="27F010D0"/>
    <w:rsid w:val="2830281F"/>
    <w:rsid w:val="28CD5891"/>
    <w:rsid w:val="28F20A29"/>
    <w:rsid w:val="28F3CE31"/>
    <w:rsid w:val="29184A42"/>
    <w:rsid w:val="294BA647"/>
    <w:rsid w:val="29901975"/>
    <w:rsid w:val="29C4CB31"/>
    <w:rsid w:val="2A2175B5"/>
    <w:rsid w:val="2A65902F"/>
    <w:rsid w:val="2A75D5B2"/>
    <w:rsid w:val="2ADEBF38"/>
    <w:rsid w:val="2B07B6B3"/>
    <w:rsid w:val="2B52E2D5"/>
    <w:rsid w:val="2B65370B"/>
    <w:rsid w:val="2B692EA3"/>
    <w:rsid w:val="2B9DC97C"/>
    <w:rsid w:val="2C374B88"/>
    <w:rsid w:val="2C4A5541"/>
    <w:rsid w:val="2C7071EE"/>
    <w:rsid w:val="2D116298"/>
    <w:rsid w:val="2D512626"/>
    <w:rsid w:val="2DB0900D"/>
    <w:rsid w:val="2DB8DF10"/>
    <w:rsid w:val="2DC21466"/>
    <w:rsid w:val="2E07B97C"/>
    <w:rsid w:val="2E4FE0CB"/>
    <w:rsid w:val="2E562787"/>
    <w:rsid w:val="2EDDD043"/>
    <w:rsid w:val="2EE00F28"/>
    <w:rsid w:val="2EEE929D"/>
    <w:rsid w:val="2F00AE9B"/>
    <w:rsid w:val="2F1B7E42"/>
    <w:rsid w:val="2F3FDB31"/>
    <w:rsid w:val="2F9EA334"/>
    <w:rsid w:val="2FBF1EE8"/>
    <w:rsid w:val="2FD304F0"/>
    <w:rsid w:val="2FD3457B"/>
    <w:rsid w:val="30AD18B8"/>
    <w:rsid w:val="3106D82B"/>
    <w:rsid w:val="3153D6B7"/>
    <w:rsid w:val="319F56FA"/>
    <w:rsid w:val="31C475C6"/>
    <w:rsid w:val="31FC5C16"/>
    <w:rsid w:val="328F3432"/>
    <w:rsid w:val="32A6DC24"/>
    <w:rsid w:val="32B6604D"/>
    <w:rsid w:val="32BFD0FD"/>
    <w:rsid w:val="32D58DB7"/>
    <w:rsid w:val="32F50AFB"/>
    <w:rsid w:val="335B21FF"/>
    <w:rsid w:val="33CF5302"/>
    <w:rsid w:val="33D9BB1C"/>
    <w:rsid w:val="34173E3C"/>
    <w:rsid w:val="34207280"/>
    <w:rsid w:val="347A985D"/>
    <w:rsid w:val="347FF1C4"/>
    <w:rsid w:val="3486A7C5"/>
    <w:rsid w:val="34CF2AFB"/>
    <w:rsid w:val="34F17BEB"/>
    <w:rsid w:val="35082016"/>
    <w:rsid w:val="356A10A9"/>
    <w:rsid w:val="35D0CB86"/>
    <w:rsid w:val="35D44A2A"/>
    <w:rsid w:val="35D605AF"/>
    <w:rsid w:val="36765DCF"/>
    <w:rsid w:val="36C35FA2"/>
    <w:rsid w:val="36DC1005"/>
    <w:rsid w:val="37568330"/>
    <w:rsid w:val="375D28B1"/>
    <w:rsid w:val="377B6047"/>
    <w:rsid w:val="37A4ECBF"/>
    <w:rsid w:val="37B0D261"/>
    <w:rsid w:val="380859D2"/>
    <w:rsid w:val="388BB98A"/>
    <w:rsid w:val="3905E7D8"/>
    <w:rsid w:val="392EE07F"/>
    <w:rsid w:val="39433E6A"/>
    <w:rsid w:val="39596F67"/>
    <w:rsid w:val="397F2176"/>
    <w:rsid w:val="398E3A8F"/>
    <w:rsid w:val="399B2663"/>
    <w:rsid w:val="39A7F863"/>
    <w:rsid w:val="39B44B42"/>
    <w:rsid w:val="39BB1ED4"/>
    <w:rsid w:val="39EA76A4"/>
    <w:rsid w:val="3A0FFBFF"/>
    <w:rsid w:val="3A30A0BB"/>
    <w:rsid w:val="3A4CAF16"/>
    <w:rsid w:val="3A8E966B"/>
    <w:rsid w:val="3B5F6CD1"/>
    <w:rsid w:val="3C4D260D"/>
    <w:rsid w:val="3C5E808D"/>
    <w:rsid w:val="3CF77172"/>
    <w:rsid w:val="3D7FFEE9"/>
    <w:rsid w:val="3DAB884B"/>
    <w:rsid w:val="3DDAEB5F"/>
    <w:rsid w:val="3E3C2879"/>
    <w:rsid w:val="3E5D28AC"/>
    <w:rsid w:val="3E6F80CB"/>
    <w:rsid w:val="3E71D233"/>
    <w:rsid w:val="3EADBEEB"/>
    <w:rsid w:val="3ED49268"/>
    <w:rsid w:val="3EF65331"/>
    <w:rsid w:val="3F0302D9"/>
    <w:rsid w:val="3F462A18"/>
    <w:rsid w:val="3F849C59"/>
    <w:rsid w:val="3F8F2D52"/>
    <w:rsid w:val="4007609B"/>
    <w:rsid w:val="40454127"/>
    <w:rsid w:val="406D6959"/>
    <w:rsid w:val="40760BF0"/>
    <w:rsid w:val="407A3BFF"/>
    <w:rsid w:val="40C8D2D4"/>
    <w:rsid w:val="40FF4EE0"/>
    <w:rsid w:val="415FFFE7"/>
    <w:rsid w:val="4160E20C"/>
    <w:rsid w:val="4187B355"/>
    <w:rsid w:val="421BD7B8"/>
    <w:rsid w:val="42222D15"/>
    <w:rsid w:val="426A58DD"/>
    <w:rsid w:val="4282A65F"/>
    <w:rsid w:val="433F68E3"/>
    <w:rsid w:val="4357899C"/>
    <w:rsid w:val="4365C360"/>
    <w:rsid w:val="437194FE"/>
    <w:rsid w:val="43892237"/>
    <w:rsid w:val="439E56D8"/>
    <w:rsid w:val="43E6E1EB"/>
    <w:rsid w:val="441BC1CE"/>
    <w:rsid w:val="44549113"/>
    <w:rsid w:val="4467136A"/>
    <w:rsid w:val="44993DE2"/>
    <w:rsid w:val="449BC7E9"/>
    <w:rsid w:val="44B9E24D"/>
    <w:rsid w:val="44BC835E"/>
    <w:rsid w:val="44C902ED"/>
    <w:rsid w:val="4537064E"/>
    <w:rsid w:val="455C85C0"/>
    <w:rsid w:val="45FEB664"/>
    <w:rsid w:val="4664F1D5"/>
    <w:rsid w:val="467B2F15"/>
    <w:rsid w:val="46AA5F0E"/>
    <w:rsid w:val="46AB2DE7"/>
    <w:rsid w:val="470042C8"/>
    <w:rsid w:val="475241BE"/>
    <w:rsid w:val="477992C7"/>
    <w:rsid w:val="479314D7"/>
    <w:rsid w:val="47A70D01"/>
    <w:rsid w:val="47E27B58"/>
    <w:rsid w:val="47E8E4BC"/>
    <w:rsid w:val="47EEFEDA"/>
    <w:rsid w:val="4807F559"/>
    <w:rsid w:val="482C00E4"/>
    <w:rsid w:val="484344C4"/>
    <w:rsid w:val="484738A0"/>
    <w:rsid w:val="488C8175"/>
    <w:rsid w:val="48928437"/>
    <w:rsid w:val="48AEEAF4"/>
    <w:rsid w:val="48B5A150"/>
    <w:rsid w:val="48F1F538"/>
    <w:rsid w:val="4928CDCA"/>
    <w:rsid w:val="493A5C1C"/>
    <w:rsid w:val="4948C512"/>
    <w:rsid w:val="4957C188"/>
    <w:rsid w:val="4964C436"/>
    <w:rsid w:val="49B4D2E2"/>
    <w:rsid w:val="49D9EC48"/>
    <w:rsid w:val="49E3D535"/>
    <w:rsid w:val="49E6CAB8"/>
    <w:rsid w:val="4A022361"/>
    <w:rsid w:val="4AA2F1CB"/>
    <w:rsid w:val="4B17C5BA"/>
    <w:rsid w:val="4B482C95"/>
    <w:rsid w:val="4C31B34A"/>
    <w:rsid w:val="4C5328BF"/>
    <w:rsid w:val="4C66F988"/>
    <w:rsid w:val="4CC0EF5D"/>
    <w:rsid w:val="4CD41F7D"/>
    <w:rsid w:val="4D1B9E06"/>
    <w:rsid w:val="4D3D4DB3"/>
    <w:rsid w:val="4D7D4B7E"/>
    <w:rsid w:val="4D9DE312"/>
    <w:rsid w:val="4E479B2F"/>
    <w:rsid w:val="4EB1D125"/>
    <w:rsid w:val="4F059BBD"/>
    <w:rsid w:val="4F3F18C5"/>
    <w:rsid w:val="4F4CF223"/>
    <w:rsid w:val="4F5937D5"/>
    <w:rsid w:val="4F6B8C0E"/>
    <w:rsid w:val="4FA23E14"/>
    <w:rsid w:val="4FADB1F5"/>
    <w:rsid w:val="4FE78D75"/>
    <w:rsid w:val="500203C3"/>
    <w:rsid w:val="507064E9"/>
    <w:rsid w:val="507CC7CF"/>
    <w:rsid w:val="509B1BE2"/>
    <w:rsid w:val="50D5879A"/>
    <w:rsid w:val="50F3C5E0"/>
    <w:rsid w:val="51243E2D"/>
    <w:rsid w:val="51687FB9"/>
    <w:rsid w:val="51E2355A"/>
    <w:rsid w:val="51F58C19"/>
    <w:rsid w:val="5224BAB8"/>
    <w:rsid w:val="5262A01C"/>
    <w:rsid w:val="52F234ED"/>
    <w:rsid w:val="52F57941"/>
    <w:rsid w:val="533E6EB8"/>
    <w:rsid w:val="534DCB36"/>
    <w:rsid w:val="53D956B9"/>
    <w:rsid w:val="53E5D901"/>
    <w:rsid w:val="53F36D0B"/>
    <w:rsid w:val="543BF03C"/>
    <w:rsid w:val="548A7220"/>
    <w:rsid w:val="5492DCDE"/>
    <w:rsid w:val="54A05DE4"/>
    <w:rsid w:val="54C6CE28"/>
    <w:rsid w:val="5527C489"/>
    <w:rsid w:val="554ACA0F"/>
    <w:rsid w:val="557D4627"/>
    <w:rsid w:val="55D9F7C8"/>
    <w:rsid w:val="55F13465"/>
    <w:rsid w:val="56069FB1"/>
    <w:rsid w:val="5635DF52"/>
    <w:rsid w:val="566D105C"/>
    <w:rsid w:val="567ED8BE"/>
    <w:rsid w:val="56948EC7"/>
    <w:rsid w:val="569AF561"/>
    <w:rsid w:val="56A15B8B"/>
    <w:rsid w:val="56A65E0A"/>
    <w:rsid w:val="56A740EE"/>
    <w:rsid w:val="56D15EFD"/>
    <w:rsid w:val="57D00ED4"/>
    <w:rsid w:val="580C907F"/>
    <w:rsid w:val="581EF58A"/>
    <w:rsid w:val="582EA094"/>
    <w:rsid w:val="5833B848"/>
    <w:rsid w:val="58657177"/>
    <w:rsid w:val="58AB91C6"/>
    <w:rsid w:val="58DA73C3"/>
    <w:rsid w:val="591D2596"/>
    <w:rsid w:val="593CCAFE"/>
    <w:rsid w:val="593FB04A"/>
    <w:rsid w:val="595A29D6"/>
    <w:rsid w:val="59972973"/>
    <w:rsid w:val="59F6AB87"/>
    <w:rsid w:val="5A240DC6"/>
    <w:rsid w:val="5A53EC37"/>
    <w:rsid w:val="5A8BA06D"/>
    <w:rsid w:val="5A93D4E3"/>
    <w:rsid w:val="5ABD831A"/>
    <w:rsid w:val="5B4B792E"/>
    <w:rsid w:val="5B73585C"/>
    <w:rsid w:val="5B81FDA0"/>
    <w:rsid w:val="5B8E6B19"/>
    <w:rsid w:val="5BF0979D"/>
    <w:rsid w:val="5BFF5877"/>
    <w:rsid w:val="5C1FEA37"/>
    <w:rsid w:val="5C4F11AF"/>
    <w:rsid w:val="5C4FDB1B"/>
    <w:rsid w:val="5C64EE19"/>
    <w:rsid w:val="5C6BDE88"/>
    <w:rsid w:val="5C796E86"/>
    <w:rsid w:val="5CC414CB"/>
    <w:rsid w:val="5CD9A4B8"/>
    <w:rsid w:val="5CDB928B"/>
    <w:rsid w:val="5D2AF43B"/>
    <w:rsid w:val="5D35119A"/>
    <w:rsid w:val="5D4B8DC8"/>
    <w:rsid w:val="5D53EEAA"/>
    <w:rsid w:val="5D7578C6"/>
    <w:rsid w:val="5D781E51"/>
    <w:rsid w:val="5DC68194"/>
    <w:rsid w:val="5E07B73F"/>
    <w:rsid w:val="5E152895"/>
    <w:rsid w:val="5EA6DE02"/>
    <w:rsid w:val="5EB48DB0"/>
    <w:rsid w:val="5EC8933E"/>
    <w:rsid w:val="5EE0B979"/>
    <w:rsid w:val="5EE45E5D"/>
    <w:rsid w:val="5EE72523"/>
    <w:rsid w:val="5EED1E4A"/>
    <w:rsid w:val="5EFDB71D"/>
    <w:rsid w:val="5F1AD912"/>
    <w:rsid w:val="5F472923"/>
    <w:rsid w:val="5F493964"/>
    <w:rsid w:val="5FA8FA3A"/>
    <w:rsid w:val="5FC25195"/>
    <w:rsid w:val="60114A2C"/>
    <w:rsid w:val="6035FBDF"/>
    <w:rsid w:val="604CD73F"/>
    <w:rsid w:val="6089A8ED"/>
    <w:rsid w:val="608C61FF"/>
    <w:rsid w:val="60E1E5F3"/>
    <w:rsid w:val="60F5364F"/>
    <w:rsid w:val="613CFDE7"/>
    <w:rsid w:val="61663BF7"/>
    <w:rsid w:val="61D2912B"/>
    <w:rsid w:val="61D6A081"/>
    <w:rsid w:val="62301568"/>
    <w:rsid w:val="628D0902"/>
    <w:rsid w:val="62BBF63C"/>
    <w:rsid w:val="62DDF660"/>
    <w:rsid w:val="6330FAAA"/>
    <w:rsid w:val="638C04EA"/>
    <w:rsid w:val="639A7456"/>
    <w:rsid w:val="63A756D2"/>
    <w:rsid w:val="63D8CFDB"/>
    <w:rsid w:val="63E08637"/>
    <w:rsid w:val="63FC7380"/>
    <w:rsid w:val="640E8E3A"/>
    <w:rsid w:val="6420E640"/>
    <w:rsid w:val="64EE008A"/>
    <w:rsid w:val="64F6D109"/>
    <w:rsid w:val="64F7A1C0"/>
    <w:rsid w:val="651363A9"/>
    <w:rsid w:val="65634A3D"/>
    <w:rsid w:val="6611CF20"/>
    <w:rsid w:val="66912FDF"/>
    <w:rsid w:val="6700AB3B"/>
    <w:rsid w:val="6748AE1A"/>
    <w:rsid w:val="674E006B"/>
    <w:rsid w:val="678A6298"/>
    <w:rsid w:val="67A2000A"/>
    <w:rsid w:val="67B094B6"/>
    <w:rsid w:val="67E26733"/>
    <w:rsid w:val="67EC14F4"/>
    <w:rsid w:val="68163BC0"/>
    <w:rsid w:val="681EB856"/>
    <w:rsid w:val="6821F478"/>
    <w:rsid w:val="684B3FFF"/>
    <w:rsid w:val="685DA0F0"/>
    <w:rsid w:val="686BC68E"/>
    <w:rsid w:val="697F2D38"/>
    <w:rsid w:val="699DBFC4"/>
    <w:rsid w:val="69A65FE2"/>
    <w:rsid w:val="69FD0FCB"/>
    <w:rsid w:val="6AAEB25A"/>
    <w:rsid w:val="6AC25519"/>
    <w:rsid w:val="6B3ACDDB"/>
    <w:rsid w:val="6B4D509B"/>
    <w:rsid w:val="6BA0A99C"/>
    <w:rsid w:val="6BBF8E9F"/>
    <w:rsid w:val="6BD4109E"/>
    <w:rsid w:val="6BD6FCA9"/>
    <w:rsid w:val="6BF410F7"/>
    <w:rsid w:val="6C30C741"/>
    <w:rsid w:val="6C677D68"/>
    <w:rsid w:val="6C6E2173"/>
    <w:rsid w:val="6C8699F6"/>
    <w:rsid w:val="6C88BCDF"/>
    <w:rsid w:val="6CAC1235"/>
    <w:rsid w:val="6CED5ADE"/>
    <w:rsid w:val="6D1509DB"/>
    <w:rsid w:val="6D5D91D9"/>
    <w:rsid w:val="6D624CAA"/>
    <w:rsid w:val="6D8409EA"/>
    <w:rsid w:val="6D8C389A"/>
    <w:rsid w:val="6DCBF8CA"/>
    <w:rsid w:val="6DCC9B36"/>
    <w:rsid w:val="6DE2A2E3"/>
    <w:rsid w:val="6DEC7C34"/>
    <w:rsid w:val="6E08A43B"/>
    <w:rsid w:val="6E458203"/>
    <w:rsid w:val="6E55EC36"/>
    <w:rsid w:val="6E78526C"/>
    <w:rsid w:val="6E8826F2"/>
    <w:rsid w:val="6EB0CA17"/>
    <w:rsid w:val="6EBE8467"/>
    <w:rsid w:val="6EED812A"/>
    <w:rsid w:val="6F103226"/>
    <w:rsid w:val="6F55302B"/>
    <w:rsid w:val="6FCB3FF8"/>
    <w:rsid w:val="6FCE5D96"/>
    <w:rsid w:val="6FD20298"/>
    <w:rsid w:val="6FE6D380"/>
    <w:rsid w:val="6FEC2366"/>
    <w:rsid w:val="70209257"/>
    <w:rsid w:val="70306C1E"/>
    <w:rsid w:val="70AA5883"/>
    <w:rsid w:val="70C71CD4"/>
    <w:rsid w:val="7118E10D"/>
    <w:rsid w:val="711D377E"/>
    <w:rsid w:val="713CD153"/>
    <w:rsid w:val="7192182F"/>
    <w:rsid w:val="71E8E9CB"/>
    <w:rsid w:val="7252D8F7"/>
    <w:rsid w:val="72DE31F0"/>
    <w:rsid w:val="72FF7659"/>
    <w:rsid w:val="73044016"/>
    <w:rsid w:val="7307619A"/>
    <w:rsid w:val="7445A5FE"/>
    <w:rsid w:val="74920FB9"/>
    <w:rsid w:val="7495AC32"/>
    <w:rsid w:val="74A23DA1"/>
    <w:rsid w:val="74C1ABF3"/>
    <w:rsid w:val="74ED2E19"/>
    <w:rsid w:val="74F15426"/>
    <w:rsid w:val="75368480"/>
    <w:rsid w:val="7548CECC"/>
    <w:rsid w:val="7556FE78"/>
    <w:rsid w:val="75575325"/>
    <w:rsid w:val="75A57643"/>
    <w:rsid w:val="75A6E3E4"/>
    <w:rsid w:val="75D9F55D"/>
    <w:rsid w:val="75DFD675"/>
    <w:rsid w:val="7616A76A"/>
    <w:rsid w:val="765E3A7D"/>
    <w:rsid w:val="76878F89"/>
    <w:rsid w:val="76B8719A"/>
    <w:rsid w:val="76DEA1A7"/>
    <w:rsid w:val="76F02330"/>
    <w:rsid w:val="76F6EFC8"/>
    <w:rsid w:val="76F8BE2A"/>
    <w:rsid w:val="76FA339C"/>
    <w:rsid w:val="776C1FDC"/>
    <w:rsid w:val="7778972F"/>
    <w:rsid w:val="777A3D91"/>
    <w:rsid w:val="777AE7A2"/>
    <w:rsid w:val="778ABF4A"/>
    <w:rsid w:val="77DE1524"/>
    <w:rsid w:val="7829714A"/>
    <w:rsid w:val="788A0F04"/>
    <w:rsid w:val="78A0D134"/>
    <w:rsid w:val="78C8B165"/>
    <w:rsid w:val="78F579B7"/>
    <w:rsid w:val="792EFF61"/>
    <w:rsid w:val="799F7EEF"/>
    <w:rsid w:val="79D5983C"/>
    <w:rsid w:val="79D5AE4E"/>
    <w:rsid w:val="79F63877"/>
    <w:rsid w:val="7A01AC05"/>
    <w:rsid w:val="7A3F8375"/>
    <w:rsid w:val="7AA34028"/>
    <w:rsid w:val="7ABDD479"/>
    <w:rsid w:val="7AD0D1A4"/>
    <w:rsid w:val="7AE4AD16"/>
    <w:rsid w:val="7AEB0202"/>
    <w:rsid w:val="7B23251E"/>
    <w:rsid w:val="7B41CCEB"/>
    <w:rsid w:val="7B8E13DD"/>
    <w:rsid w:val="7BBE4F36"/>
    <w:rsid w:val="7BEAE808"/>
    <w:rsid w:val="7C0846AB"/>
    <w:rsid w:val="7C0CE6A5"/>
    <w:rsid w:val="7C2286D5"/>
    <w:rsid w:val="7C25438E"/>
    <w:rsid w:val="7CA1EB00"/>
    <w:rsid w:val="7CA91CB5"/>
    <w:rsid w:val="7CA92CBA"/>
    <w:rsid w:val="7CE76D63"/>
    <w:rsid w:val="7CFA41E7"/>
    <w:rsid w:val="7D187B6E"/>
    <w:rsid w:val="7D479985"/>
    <w:rsid w:val="7DDFAE2A"/>
    <w:rsid w:val="7E02CA07"/>
    <w:rsid w:val="7E231235"/>
    <w:rsid w:val="7E42C43D"/>
    <w:rsid w:val="7E64FB02"/>
    <w:rsid w:val="7E700182"/>
    <w:rsid w:val="7E8058AA"/>
    <w:rsid w:val="7E8A05C1"/>
    <w:rsid w:val="7EACA57B"/>
    <w:rsid w:val="7EDE4D8E"/>
    <w:rsid w:val="7F7D2A7D"/>
    <w:rsid w:val="7FA42E81"/>
    <w:rsid w:val="7FAFA4CF"/>
    <w:rsid w:val="7FB42BC1"/>
    <w:rsid w:val="7FBE924B"/>
    <w:rsid w:val="7FC4963F"/>
    <w:rsid w:val="7FC6B538"/>
    <w:rsid w:val="7FD55D8F"/>
    <w:rsid w:val="7FE7FD74"/>
    <w:rsid w:val="7FFEF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A457"/>
  <w15:chartTrackingRefBased/>
  <w15:docId w15:val="{2D4A0D9C-C6E1-4779-AACA-6ACE5C41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B3E"/>
    <w:pPr>
      <w:spacing w:after="0" w:line="240" w:lineRule="auto"/>
      <w:ind w:left="720"/>
    </w:pPr>
  </w:style>
  <w:style w:type="table" w:styleId="TableGrid">
    <w:name w:val="Table Grid"/>
    <w:basedOn w:val="TableNormal"/>
    <w:uiPriority w:val="39"/>
    <w:rsid w:val="00B8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D06"/>
    <w:rPr>
      <w:rFonts w:ascii="Segoe UI" w:hAnsi="Segoe UI" w:cs="Segoe UI"/>
      <w:sz w:val="18"/>
      <w:szCs w:val="18"/>
    </w:rPr>
  </w:style>
  <w:style w:type="table" w:styleId="GridTable4-Accent1">
    <w:name w:val="Grid Table 4 Accent 1"/>
    <w:basedOn w:val="TableNormal"/>
    <w:uiPriority w:val="49"/>
    <w:rsid w:val="00F073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3474">
      <w:bodyDiv w:val="1"/>
      <w:marLeft w:val="0"/>
      <w:marRight w:val="0"/>
      <w:marTop w:val="0"/>
      <w:marBottom w:val="0"/>
      <w:divBdr>
        <w:top w:val="none" w:sz="0" w:space="0" w:color="auto"/>
        <w:left w:val="none" w:sz="0" w:space="0" w:color="auto"/>
        <w:bottom w:val="none" w:sz="0" w:space="0" w:color="auto"/>
        <w:right w:val="none" w:sz="0" w:space="0" w:color="auto"/>
      </w:divBdr>
    </w:div>
    <w:div w:id="16118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oracle.com/epmos/faces/DocumentDisplay?_afrLoop=204035795423646&amp;id=1531121.1&amp;_adf.ctrl-state=12kw4f1wun_34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pport.oracle.com/CSP/main/article?cmd=show&amp;id=1292611.1&amp;type=N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E0E1715FC1AD409527DE0BF26E53C3" ma:contentTypeVersion="10" ma:contentTypeDescription="Create a new document." ma:contentTypeScope="" ma:versionID="5da5a95a1d0efd2afb4b1eb730ade05b">
  <xsd:schema xmlns:xsd="http://www.w3.org/2001/XMLSchema" xmlns:xs="http://www.w3.org/2001/XMLSchema" xmlns:p="http://schemas.microsoft.com/office/2006/metadata/properties" xmlns:ns2="3178e4c9-ee17-4948-a6be-58d8669776f7" xmlns:ns3="1d992655-96c1-4c44-9a63-c49783565aad" targetNamespace="http://schemas.microsoft.com/office/2006/metadata/properties" ma:root="true" ma:fieldsID="a9797d360196828179f0a50b1d48dfae" ns2:_="" ns3:_="">
    <xsd:import namespace="3178e4c9-ee17-4948-a6be-58d8669776f7"/>
    <xsd:import namespace="1d992655-96c1-4c44-9a63-c49783565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8e4c9-ee17-4948-a6be-58d866977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92655-96c1-4c44-9a63-c49783565a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970F4-3B25-45B5-881B-768203C967B7}">
  <ds:schemaRefs>
    <ds:schemaRef ds:uri="http://schemas.microsoft.com/sharepoint/v3/contenttype/forms"/>
  </ds:schemaRefs>
</ds:datastoreItem>
</file>

<file path=customXml/itemProps2.xml><?xml version="1.0" encoding="utf-8"?>
<ds:datastoreItem xmlns:ds="http://schemas.openxmlformats.org/officeDocument/2006/customXml" ds:itemID="{BFACA98E-71FF-4198-A5B9-D10DE24F72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AD85F1-E008-4AF0-B27E-26758292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8e4c9-ee17-4948-a6be-58d8669776f7"/>
    <ds:schemaRef ds:uri="1d992655-96c1-4c44-9a63-c49783565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Genovese</dc:creator>
  <cp:keywords/>
  <dc:description/>
  <cp:lastModifiedBy>Jason Genovese</cp:lastModifiedBy>
  <cp:revision>33</cp:revision>
  <cp:lastPrinted>2018-04-03T18:37:00Z</cp:lastPrinted>
  <dcterms:created xsi:type="dcterms:W3CDTF">2020-06-08T11:42:00Z</dcterms:created>
  <dcterms:modified xsi:type="dcterms:W3CDTF">2020-10-23T21:35:00Z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0x01010074E0E1715FC1AD409527DE0BF26E53C3</vt:lpwstr>
  </property>
</Properties>
</file>